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8A" w:rsidRPr="0066172E" w:rsidRDefault="00075C8A" w:rsidP="00075C8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075C8A" w:rsidRDefault="00075C8A" w:rsidP="00075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7C1E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075C8A" w:rsidRPr="00DF3AFF" w:rsidRDefault="00075C8A" w:rsidP="00075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5C8A" w:rsidRPr="00DF3AFF" w:rsidRDefault="00075C8A" w:rsidP="00075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5C8A" w:rsidRDefault="00075C8A" w:rsidP="00075C8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C1E"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075C8A" w:rsidRDefault="00075C8A" w:rsidP="00075C8A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78B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hasil penelitian dan pembahasan, maka dapat ditarik kesimpulan sebagai berikut:</w:t>
      </w:r>
    </w:p>
    <w:p w:rsidR="00DB18B2" w:rsidRDefault="00DB18B2" w:rsidP="00DB18B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perbedaan yang bermakna antara skala nyeri pasien pasca bedah abdomen sebelum dengan setelah diberikan terapi dzikir dan tramadol</w:t>
      </w:r>
      <w:r w:rsidR="00D77C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B2" w:rsidRPr="00DB18B2" w:rsidRDefault="00DB18B2" w:rsidP="00DB18B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perbedaan yang bermakna antara skala nyeri pasien pasca bedah abdomen sebelum dengan setelah diberikan te</w:t>
      </w:r>
      <w:r w:rsidR="00D77C3A">
        <w:rPr>
          <w:rFonts w:ascii="Times New Roman" w:hAnsi="Times New Roman" w:cs="Times New Roman"/>
          <w:sz w:val="24"/>
          <w:szCs w:val="24"/>
        </w:rPr>
        <w:t>rapi dzikir dan ketorolac.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C30" w:rsidRDefault="003B34F6" w:rsidP="00075C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perbedaan yang bermakna antara skala nyeri pasien pasca bedah abdomen dengan terapi dzikir yang diberikan tramadol dan ketorolac di RSU Aminah Blitar</w:t>
      </w:r>
      <w:r w:rsidR="00D77C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8A" w:rsidRPr="00680006" w:rsidRDefault="00075C8A" w:rsidP="00075C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1C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075C8A" w:rsidRDefault="00075C8A" w:rsidP="00075C8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23">
        <w:rPr>
          <w:rFonts w:ascii="Times New Roman" w:hAnsi="Times New Roman" w:cs="Times New Roman"/>
          <w:sz w:val="24"/>
          <w:szCs w:val="24"/>
        </w:rPr>
        <w:t>Bagi Rumah Sakit</w:t>
      </w:r>
    </w:p>
    <w:p w:rsidR="00075C8A" w:rsidRDefault="00075C8A" w:rsidP="00075C8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Perlu adanya pembuatan SOP mengenai </w:t>
      </w:r>
      <w:r w:rsidR="00D63C55">
        <w:rPr>
          <w:rFonts w:ascii="Times New Roman" w:hAnsi="Times New Roman" w:cs="Times New Roman"/>
          <w:sz w:val="24"/>
          <w:szCs w:val="24"/>
        </w:rPr>
        <w:t>pemberian terapi anti nyeri yang sesuai dengan skala nyeri pasien sehingga pasien pasca bedah dapat segera merasakan bebas nyeri.</w:t>
      </w:r>
    </w:p>
    <w:p w:rsidR="00075C8A" w:rsidRDefault="00075C8A" w:rsidP="00075C8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4A">
        <w:rPr>
          <w:rFonts w:ascii="Times New Roman" w:hAnsi="Times New Roman" w:cs="Times New Roman"/>
          <w:sz w:val="24"/>
          <w:szCs w:val="24"/>
        </w:rPr>
        <w:t xml:space="preserve">Bagi Penelitian </w:t>
      </w:r>
      <w:r>
        <w:rPr>
          <w:rFonts w:ascii="Times New Roman" w:hAnsi="Times New Roman" w:cs="Times New Roman"/>
          <w:sz w:val="24"/>
          <w:szCs w:val="24"/>
        </w:rPr>
        <w:t>Selanjutnya</w:t>
      </w:r>
    </w:p>
    <w:p w:rsidR="00350C30" w:rsidRDefault="00075C8A" w:rsidP="00D77C3A">
      <w:pPr>
        <w:pStyle w:val="ListParagraph"/>
        <w:spacing w:after="0" w:line="480" w:lineRule="auto"/>
        <w:jc w:val="both"/>
      </w:pPr>
      <w:r w:rsidRPr="006A074A">
        <w:rPr>
          <w:rFonts w:ascii="Times New Roman" w:hAnsi="Times New Roman" w:cs="Times New Roman"/>
          <w:sz w:val="24"/>
          <w:szCs w:val="24"/>
        </w:rPr>
        <w:t xml:space="preserve">Peneliti lain dapat melakukan penelitian terkait </w:t>
      </w:r>
      <w:r w:rsidR="00D63C55">
        <w:rPr>
          <w:rFonts w:ascii="Times New Roman" w:hAnsi="Times New Roman" w:cs="Times New Roman"/>
          <w:sz w:val="24"/>
          <w:szCs w:val="24"/>
        </w:rPr>
        <w:t>perbedaan skala nyeri pada pasien pasca bedah yang lebih spesifik jenis operasinya yang diberikan anti nyeri tramadol dan ketorolac atau anti nyeri yang sejenis dengan jangka waktu yang lebih panjang.</w:t>
      </w:r>
      <w:bookmarkStart w:id="0" w:name="_GoBack"/>
      <w:bookmarkEnd w:id="0"/>
    </w:p>
    <w:sectPr w:rsidR="00350C30" w:rsidSect="00B94AE7">
      <w:headerReference w:type="default" r:id="rId8"/>
      <w:footerReference w:type="first" r:id="rId9"/>
      <w:pgSz w:w="12242" w:h="15842" w:code="1"/>
      <w:pgMar w:top="1701" w:right="1701" w:bottom="1701" w:left="2268" w:header="709" w:footer="709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20" w:rsidRDefault="00A35E20">
      <w:pPr>
        <w:spacing w:after="0" w:line="240" w:lineRule="auto"/>
      </w:pPr>
      <w:r>
        <w:separator/>
      </w:r>
    </w:p>
  </w:endnote>
  <w:endnote w:type="continuationSeparator" w:id="0">
    <w:p w:rsidR="00A35E20" w:rsidRDefault="00A3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041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AE7" w:rsidRDefault="00B94A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350C30" w:rsidRDefault="00350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20" w:rsidRDefault="00A35E20">
      <w:pPr>
        <w:spacing w:after="0" w:line="240" w:lineRule="auto"/>
      </w:pPr>
      <w:r>
        <w:separator/>
      </w:r>
    </w:p>
  </w:footnote>
  <w:footnote w:type="continuationSeparator" w:id="0">
    <w:p w:rsidR="00A35E20" w:rsidRDefault="00A3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370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30F1" w:rsidRDefault="00F930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C3A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F930F1" w:rsidRDefault="00F93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523"/>
    <w:multiLevelType w:val="hybridMultilevel"/>
    <w:tmpl w:val="2266F0D4"/>
    <w:lvl w:ilvl="0" w:tplc="DC483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F1926"/>
    <w:multiLevelType w:val="hybridMultilevel"/>
    <w:tmpl w:val="F7285C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8A"/>
    <w:rsid w:val="00075C8A"/>
    <w:rsid w:val="0008432A"/>
    <w:rsid w:val="0014298B"/>
    <w:rsid w:val="002975DE"/>
    <w:rsid w:val="00350C30"/>
    <w:rsid w:val="003B34F6"/>
    <w:rsid w:val="005B1B87"/>
    <w:rsid w:val="005D3218"/>
    <w:rsid w:val="00A35E20"/>
    <w:rsid w:val="00B94AE7"/>
    <w:rsid w:val="00C22B52"/>
    <w:rsid w:val="00C92AC2"/>
    <w:rsid w:val="00D63C55"/>
    <w:rsid w:val="00D73CDA"/>
    <w:rsid w:val="00D77C3A"/>
    <w:rsid w:val="00DB18B2"/>
    <w:rsid w:val="00F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8A"/>
  </w:style>
  <w:style w:type="paragraph" w:styleId="Footer">
    <w:name w:val="footer"/>
    <w:basedOn w:val="Normal"/>
    <w:link w:val="FooterChar"/>
    <w:uiPriority w:val="99"/>
    <w:unhideWhenUsed/>
    <w:rsid w:val="0007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8A"/>
  </w:style>
  <w:style w:type="paragraph" w:styleId="Footer">
    <w:name w:val="footer"/>
    <w:basedOn w:val="Normal"/>
    <w:link w:val="FooterChar"/>
    <w:uiPriority w:val="99"/>
    <w:unhideWhenUsed/>
    <w:rsid w:val="0007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10</cp:revision>
  <cp:lastPrinted>2020-02-26T01:59:00Z</cp:lastPrinted>
  <dcterms:created xsi:type="dcterms:W3CDTF">2020-02-06T04:49:00Z</dcterms:created>
  <dcterms:modified xsi:type="dcterms:W3CDTF">2020-02-26T01:59:00Z</dcterms:modified>
</cp:coreProperties>
</file>