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AB" w:rsidRPr="008B0CD4" w:rsidRDefault="002162AB" w:rsidP="002162AB">
      <w:pPr>
        <w:jc w:val="center"/>
        <w:rPr>
          <w:rFonts w:ascii="Times New Roman" w:hAnsi="Times New Roman" w:cs="Times New Roman"/>
          <w:b/>
          <w:sz w:val="24"/>
          <w:szCs w:val="24"/>
        </w:rPr>
      </w:pPr>
      <w:r w:rsidRPr="008B0CD4">
        <w:rPr>
          <w:rFonts w:ascii="Times New Roman" w:hAnsi="Times New Roman" w:cs="Times New Roman"/>
          <w:b/>
          <w:sz w:val="24"/>
          <w:szCs w:val="24"/>
        </w:rPr>
        <w:t>BAB 4</w:t>
      </w:r>
    </w:p>
    <w:p w:rsidR="002162AB" w:rsidRPr="008B0CD4" w:rsidRDefault="002162AB" w:rsidP="002162AB">
      <w:pPr>
        <w:jc w:val="center"/>
        <w:rPr>
          <w:rFonts w:ascii="Times New Roman" w:hAnsi="Times New Roman" w:cs="Times New Roman"/>
          <w:b/>
          <w:sz w:val="24"/>
          <w:szCs w:val="24"/>
        </w:rPr>
      </w:pPr>
      <w:r w:rsidRPr="008B0CD4">
        <w:rPr>
          <w:rFonts w:ascii="Times New Roman" w:hAnsi="Times New Roman" w:cs="Times New Roman"/>
          <w:b/>
          <w:sz w:val="24"/>
          <w:szCs w:val="24"/>
        </w:rPr>
        <w:t>HASIL PENELITIAN DAN PEMBAHASAN</w:t>
      </w:r>
    </w:p>
    <w:p w:rsidR="002162AB" w:rsidRPr="00F824FC" w:rsidRDefault="002162AB" w:rsidP="002162AB">
      <w:pPr>
        <w:jc w:val="center"/>
        <w:rPr>
          <w:rFonts w:ascii="Times New Roman" w:hAnsi="Times New Roman" w:cs="Times New Roman"/>
          <w:sz w:val="24"/>
          <w:szCs w:val="24"/>
        </w:rPr>
      </w:pPr>
    </w:p>
    <w:p w:rsidR="002162AB" w:rsidRPr="008B0CD4" w:rsidRDefault="002162AB" w:rsidP="000115A0">
      <w:pPr>
        <w:ind w:firstLine="0"/>
        <w:rPr>
          <w:rFonts w:ascii="Times New Roman" w:hAnsi="Times New Roman" w:cs="Times New Roman"/>
          <w:b/>
          <w:sz w:val="24"/>
          <w:szCs w:val="24"/>
        </w:rPr>
      </w:pPr>
      <w:r w:rsidRPr="008B0CD4">
        <w:rPr>
          <w:rFonts w:ascii="Times New Roman" w:hAnsi="Times New Roman" w:cs="Times New Roman"/>
          <w:b/>
          <w:sz w:val="24"/>
          <w:szCs w:val="24"/>
        </w:rPr>
        <w:t>4.1 Gambaran Umum Lokasi Penelitian</w:t>
      </w:r>
    </w:p>
    <w:p w:rsidR="002162AB" w:rsidRDefault="002162AB" w:rsidP="002162AB">
      <w:pPr>
        <w:ind w:firstLine="709"/>
        <w:rPr>
          <w:rFonts w:ascii="Times New Roman" w:hAnsi="Times New Roman" w:cs="Times New Roman"/>
          <w:sz w:val="24"/>
          <w:szCs w:val="24"/>
        </w:rPr>
      </w:pPr>
      <w:r w:rsidRPr="00F824FC">
        <w:rPr>
          <w:rFonts w:ascii="Times New Roman" w:hAnsi="Times New Roman" w:cs="Times New Roman"/>
          <w:sz w:val="24"/>
          <w:szCs w:val="24"/>
        </w:rPr>
        <w:t>Kecamatan Ponggok termasuk wilayah administrasi Kabupaten Blitar yang terletak dibagian utara Kab</w:t>
      </w:r>
      <w:r>
        <w:rPr>
          <w:rFonts w:ascii="Times New Roman" w:hAnsi="Times New Roman" w:cs="Times New Roman"/>
          <w:sz w:val="24"/>
          <w:szCs w:val="24"/>
        </w:rPr>
        <w:t>upaten B</w:t>
      </w:r>
      <w:r w:rsidRPr="00F824FC">
        <w:rPr>
          <w:rFonts w:ascii="Times New Roman" w:hAnsi="Times New Roman" w:cs="Times New Roman"/>
          <w:sz w:val="24"/>
          <w:szCs w:val="24"/>
        </w:rPr>
        <w:t>litar. Batas-batas Kecamatan Ponggok</w:t>
      </w:r>
      <w:r>
        <w:rPr>
          <w:rFonts w:ascii="Times New Roman" w:hAnsi="Times New Roman" w:cs="Times New Roman"/>
          <w:sz w:val="24"/>
          <w:szCs w:val="24"/>
        </w:rPr>
        <w:t xml:space="preserve"> adalah sebagai berikut : (1) Sebelah Timur Kecamatan Sanan Kulon dan Kecamatan Nglegok, (2) Sebelah Selatan Kecamatam Srengat, (3) Sebelah Barat Kecamatan Udanawu dan (4) Sebelah Utara Kabupaten Kediri.</w:t>
      </w:r>
    </w:p>
    <w:p w:rsidR="002162AB" w:rsidRDefault="002162AB" w:rsidP="002162AB">
      <w:pPr>
        <w:ind w:firstLine="709"/>
        <w:rPr>
          <w:rFonts w:ascii="Times New Roman" w:hAnsi="Times New Roman" w:cs="Times New Roman"/>
          <w:sz w:val="24"/>
          <w:szCs w:val="24"/>
        </w:rPr>
      </w:pPr>
      <w:r>
        <w:rPr>
          <w:rFonts w:ascii="Times New Roman" w:hAnsi="Times New Roman" w:cs="Times New Roman"/>
          <w:sz w:val="24"/>
          <w:szCs w:val="24"/>
        </w:rPr>
        <w:t xml:space="preserve">Kecamatan Ponggok mempunyai 2 Pusat Kesehatan Masyarakat ( Puskesmas) yaitu Puskesmas Ponggok dan Puskesmas Bacem. Adapun penelitian ini dilakukan di wilayah kerja Puskesmas Bacem, yang membawahi Desa Sidorejo, Desa Candirejo, Desa Bacem, Desa Ringinanyar dan Desa Gembongan. </w:t>
      </w:r>
    </w:p>
    <w:p w:rsidR="002162AB" w:rsidRDefault="002162AB" w:rsidP="002162AB">
      <w:pPr>
        <w:ind w:firstLine="709"/>
        <w:rPr>
          <w:rFonts w:asciiTheme="majorBidi" w:hAnsiTheme="majorBidi" w:cstheme="majorBidi"/>
          <w:sz w:val="24"/>
          <w:szCs w:val="24"/>
        </w:rPr>
      </w:pPr>
      <w:r>
        <w:rPr>
          <w:rFonts w:ascii="Times New Roman" w:hAnsi="Times New Roman" w:cs="Times New Roman"/>
          <w:sz w:val="24"/>
          <w:szCs w:val="24"/>
        </w:rPr>
        <w:t xml:space="preserve">Total penderita ganguan jiwa di wilayah kerja puskesmas Bacem </w:t>
      </w:r>
      <w:r>
        <w:rPr>
          <w:rFonts w:asciiTheme="majorBidi" w:hAnsiTheme="majorBidi" w:cstheme="majorBidi"/>
          <w:sz w:val="24"/>
          <w:szCs w:val="24"/>
        </w:rPr>
        <w:t xml:space="preserve">ada 71 orang yang tersebar di lima desa, dengan perincian desa Sidorejo 19 orang, desa Candirejo 7 orang, desa Bacem 12 orang, desa Ringinanyar 8 orang serta desa Gembongan 25 orang. </w:t>
      </w:r>
    </w:p>
    <w:p w:rsidR="002162AB" w:rsidRDefault="002162AB" w:rsidP="002162AB">
      <w:pPr>
        <w:ind w:firstLine="709"/>
        <w:rPr>
          <w:rFonts w:ascii="Times New Roman" w:hAnsi="Times New Roman" w:cs="Times New Roman"/>
          <w:sz w:val="24"/>
          <w:szCs w:val="24"/>
        </w:rPr>
      </w:pPr>
      <w:r>
        <w:rPr>
          <w:rFonts w:ascii="Times New Roman" w:hAnsi="Times New Roman" w:cs="Times New Roman"/>
          <w:sz w:val="24"/>
          <w:szCs w:val="24"/>
        </w:rPr>
        <w:t xml:space="preserve">Penelitian ini di fokuskan pada desa Gembongan yang mempunyai penderita gangguan jiwa paling banyak. Jumlah penduduk di desa Gembongan ada 13 ribu jiwa. Pada desa Gembongan sendiri dibagi menjadi 5 dusun </w:t>
      </w:r>
      <w:r w:rsidR="00495040">
        <w:rPr>
          <w:rFonts w:ascii="Times New Roman" w:hAnsi="Times New Roman" w:cs="Times New Roman"/>
          <w:sz w:val="24"/>
          <w:szCs w:val="24"/>
        </w:rPr>
        <w:t>sebagai berikut</w:t>
      </w:r>
      <w:r>
        <w:rPr>
          <w:rFonts w:ascii="Times New Roman" w:hAnsi="Times New Roman" w:cs="Times New Roman"/>
          <w:sz w:val="24"/>
          <w:szCs w:val="24"/>
        </w:rPr>
        <w:t>: dusun Karanganyar, dusun Tegalrejo, dusun Bendorejo, dusun Gembongan 1, dan dusun Gembongan 2.</w:t>
      </w:r>
    </w:p>
    <w:p w:rsidR="002162AB" w:rsidRDefault="002162AB" w:rsidP="002162AB">
      <w:pPr>
        <w:rPr>
          <w:rFonts w:ascii="Times New Roman" w:hAnsi="Times New Roman" w:cs="Times New Roman"/>
          <w:sz w:val="24"/>
          <w:szCs w:val="24"/>
        </w:rPr>
      </w:pPr>
    </w:p>
    <w:p w:rsidR="002162AB" w:rsidRDefault="002162AB" w:rsidP="002162AB">
      <w:pPr>
        <w:ind w:firstLine="0"/>
        <w:rPr>
          <w:rFonts w:ascii="Times New Roman" w:hAnsi="Times New Roman" w:cs="Times New Roman"/>
          <w:b/>
          <w:sz w:val="24"/>
          <w:szCs w:val="24"/>
        </w:rPr>
      </w:pPr>
      <w:r w:rsidRPr="008B0CD4">
        <w:rPr>
          <w:rFonts w:ascii="Times New Roman" w:hAnsi="Times New Roman" w:cs="Times New Roman"/>
          <w:b/>
          <w:sz w:val="24"/>
          <w:szCs w:val="24"/>
        </w:rPr>
        <w:lastRenderedPageBreak/>
        <w:t xml:space="preserve">4.2 </w:t>
      </w:r>
      <w:r>
        <w:rPr>
          <w:rFonts w:ascii="Times New Roman" w:hAnsi="Times New Roman" w:cs="Times New Roman"/>
          <w:b/>
          <w:sz w:val="24"/>
          <w:szCs w:val="24"/>
        </w:rPr>
        <w:t>Data Umun Responden</w:t>
      </w:r>
    </w:p>
    <w:p w:rsidR="002162AB" w:rsidRDefault="002162AB" w:rsidP="002162AB">
      <w:pPr>
        <w:ind w:left="709" w:hanging="709"/>
        <w:rPr>
          <w:rFonts w:ascii="Times New Roman" w:hAnsi="Times New Roman" w:cs="Times New Roman"/>
          <w:b/>
          <w:sz w:val="24"/>
          <w:szCs w:val="24"/>
        </w:rPr>
      </w:pPr>
      <w:r>
        <w:rPr>
          <w:rFonts w:ascii="Times New Roman" w:hAnsi="Times New Roman" w:cs="Times New Roman"/>
          <w:b/>
          <w:sz w:val="24"/>
          <w:szCs w:val="24"/>
        </w:rPr>
        <w:t>4.2.1 Distribusi Frekuensi Responden Berdasarkan Umur dan Pekerjaan</w:t>
      </w:r>
    </w:p>
    <w:p w:rsidR="002162AB" w:rsidRDefault="002162AB" w:rsidP="002162AB">
      <w:pPr>
        <w:spacing w:line="240" w:lineRule="auto"/>
        <w:ind w:left="1276" w:hanging="992"/>
        <w:rPr>
          <w:rFonts w:ascii="Times New Roman" w:hAnsi="Times New Roman" w:cs="Times New Roman"/>
          <w:sz w:val="24"/>
          <w:szCs w:val="24"/>
        </w:rPr>
      </w:pPr>
      <w:r>
        <w:rPr>
          <w:rFonts w:ascii="Times New Roman" w:hAnsi="Times New Roman" w:cs="Times New Roman"/>
          <w:sz w:val="24"/>
          <w:szCs w:val="24"/>
        </w:rPr>
        <w:t>Tabel 4.1 Distribusi Frekuensi Responden Berdasarkan Umur dan Pekerjaan di desa Gembongan kec. Ponggok kab. Blitar pada tanggal 22-25 Januari 2018</w:t>
      </w:r>
    </w:p>
    <w:p w:rsidR="002162AB" w:rsidRDefault="002162AB" w:rsidP="00495040">
      <w:pPr>
        <w:spacing w:line="240" w:lineRule="auto"/>
        <w:ind w:firstLine="0"/>
        <w:rPr>
          <w:rFonts w:ascii="Times New Roman" w:hAnsi="Times New Roman" w:cs="Times New Roman"/>
          <w:sz w:val="24"/>
          <w:szCs w:val="24"/>
        </w:rPr>
      </w:pPr>
    </w:p>
    <w:tbl>
      <w:tblPr>
        <w:tblStyle w:val="TableGrid1"/>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663"/>
        <w:gridCol w:w="2610"/>
        <w:gridCol w:w="2489"/>
      </w:tblGrid>
      <w:tr w:rsidR="004374B7" w:rsidRPr="004374B7" w:rsidTr="003144A1">
        <w:tc>
          <w:tcPr>
            <w:tcW w:w="2420"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Data Umum</w:t>
            </w:r>
          </w:p>
        </w:tc>
        <w:tc>
          <w:tcPr>
            <w:tcW w:w="2683"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Frekuensi</w:t>
            </w:r>
          </w:p>
        </w:tc>
        <w:tc>
          <w:tcPr>
            <w:tcW w:w="2551"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Prosentase (%)</w:t>
            </w:r>
          </w:p>
        </w:tc>
      </w:tr>
      <w:tr w:rsidR="004374B7" w:rsidRPr="004374B7" w:rsidTr="003144A1">
        <w:tc>
          <w:tcPr>
            <w:tcW w:w="2420" w:type="dxa"/>
            <w:tcBorders>
              <w:top w:val="single" w:sz="12" w:space="0" w:color="auto"/>
              <w:bottom w:val="single" w:sz="4"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Umur</w:t>
            </w:r>
          </w:p>
        </w:tc>
        <w:tc>
          <w:tcPr>
            <w:tcW w:w="2683" w:type="dxa"/>
            <w:tcBorders>
              <w:top w:val="single" w:sz="12" w:space="0" w:color="auto"/>
              <w:bottom w:val="single" w:sz="4"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c>
          <w:tcPr>
            <w:tcW w:w="2551" w:type="dxa"/>
            <w:tcBorders>
              <w:top w:val="single" w:sz="12" w:space="0" w:color="auto"/>
              <w:bottom w:val="single" w:sz="4"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r>
      <w:tr w:rsidR="004374B7" w:rsidRPr="004374B7" w:rsidTr="003144A1">
        <w:tc>
          <w:tcPr>
            <w:tcW w:w="2420" w:type="dxa"/>
            <w:tcBorders>
              <w:top w:val="single" w:sz="4" w:space="0" w:color="auto"/>
            </w:tcBorders>
          </w:tcPr>
          <w:p w:rsidR="004374B7" w:rsidRPr="004374B7" w:rsidRDefault="004374B7" w:rsidP="004374B7">
            <w:pPr>
              <w:numPr>
                <w:ilvl w:val="0"/>
                <w:numId w:val="23"/>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18-40 tahun</w:t>
            </w:r>
          </w:p>
        </w:tc>
        <w:tc>
          <w:tcPr>
            <w:tcW w:w="2683" w:type="dxa"/>
            <w:tcBorders>
              <w:top w:val="single" w:sz="4"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60</w:t>
            </w:r>
          </w:p>
        </w:tc>
        <w:tc>
          <w:tcPr>
            <w:tcW w:w="2551" w:type="dxa"/>
            <w:tcBorders>
              <w:top w:val="single" w:sz="4"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61,2</w:t>
            </w:r>
          </w:p>
        </w:tc>
      </w:tr>
      <w:tr w:rsidR="004374B7" w:rsidRPr="004374B7" w:rsidTr="003144A1">
        <w:tc>
          <w:tcPr>
            <w:tcW w:w="2420" w:type="dxa"/>
            <w:tcBorders>
              <w:bottom w:val="single" w:sz="2" w:space="0" w:color="auto"/>
            </w:tcBorders>
          </w:tcPr>
          <w:p w:rsidR="004374B7" w:rsidRPr="004374B7" w:rsidRDefault="004374B7" w:rsidP="004374B7">
            <w:pPr>
              <w:numPr>
                <w:ilvl w:val="0"/>
                <w:numId w:val="23"/>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41-65 tahun</w:t>
            </w:r>
          </w:p>
        </w:tc>
        <w:tc>
          <w:tcPr>
            <w:tcW w:w="2683" w:type="dxa"/>
            <w:tcBorders>
              <w:bottom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38</w:t>
            </w:r>
          </w:p>
        </w:tc>
        <w:tc>
          <w:tcPr>
            <w:tcW w:w="2551" w:type="dxa"/>
            <w:tcBorders>
              <w:bottom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38,8</w:t>
            </w:r>
          </w:p>
        </w:tc>
      </w:tr>
      <w:tr w:rsidR="004374B7" w:rsidRPr="004374B7" w:rsidTr="003144A1">
        <w:tc>
          <w:tcPr>
            <w:tcW w:w="2420" w:type="dxa"/>
            <w:tcBorders>
              <w:top w:val="single" w:sz="2" w:space="0" w:color="auto"/>
              <w:bottom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Pekerjaan</w:t>
            </w:r>
          </w:p>
        </w:tc>
        <w:tc>
          <w:tcPr>
            <w:tcW w:w="2683" w:type="dxa"/>
            <w:tcBorders>
              <w:top w:val="single" w:sz="2" w:space="0" w:color="auto"/>
              <w:bottom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c>
          <w:tcPr>
            <w:tcW w:w="2551" w:type="dxa"/>
            <w:tcBorders>
              <w:top w:val="single" w:sz="2" w:space="0" w:color="auto"/>
              <w:bottom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r>
      <w:tr w:rsidR="004374B7" w:rsidRPr="004374B7" w:rsidTr="003144A1">
        <w:tc>
          <w:tcPr>
            <w:tcW w:w="2420" w:type="dxa"/>
            <w:tcBorders>
              <w:top w:val="single" w:sz="2" w:space="0" w:color="auto"/>
            </w:tcBorders>
          </w:tcPr>
          <w:p w:rsidR="004374B7" w:rsidRPr="004374B7" w:rsidRDefault="004374B7" w:rsidP="004374B7">
            <w:pPr>
              <w:numPr>
                <w:ilvl w:val="0"/>
                <w:numId w:val="27"/>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Swasta</w:t>
            </w:r>
          </w:p>
        </w:tc>
        <w:tc>
          <w:tcPr>
            <w:tcW w:w="2683" w:type="dxa"/>
            <w:tcBorders>
              <w:top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31</w:t>
            </w:r>
          </w:p>
        </w:tc>
        <w:tc>
          <w:tcPr>
            <w:tcW w:w="2551" w:type="dxa"/>
            <w:tcBorders>
              <w:top w:val="single" w:sz="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31,6</w:t>
            </w:r>
          </w:p>
        </w:tc>
      </w:tr>
      <w:tr w:rsidR="004374B7" w:rsidRPr="004374B7" w:rsidTr="003144A1">
        <w:tc>
          <w:tcPr>
            <w:tcW w:w="2420" w:type="dxa"/>
          </w:tcPr>
          <w:p w:rsidR="004374B7" w:rsidRPr="004374B7" w:rsidRDefault="004374B7" w:rsidP="004374B7">
            <w:pPr>
              <w:numPr>
                <w:ilvl w:val="0"/>
                <w:numId w:val="27"/>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Tani</w:t>
            </w:r>
          </w:p>
        </w:tc>
        <w:tc>
          <w:tcPr>
            <w:tcW w:w="2683"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20</w:t>
            </w:r>
          </w:p>
        </w:tc>
        <w:tc>
          <w:tcPr>
            <w:tcW w:w="2551"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20,4</w:t>
            </w:r>
          </w:p>
        </w:tc>
      </w:tr>
      <w:tr w:rsidR="004374B7" w:rsidRPr="004374B7" w:rsidTr="003144A1">
        <w:tc>
          <w:tcPr>
            <w:tcW w:w="2420" w:type="dxa"/>
          </w:tcPr>
          <w:p w:rsidR="004374B7" w:rsidRPr="004374B7" w:rsidRDefault="004374B7" w:rsidP="004374B7">
            <w:pPr>
              <w:numPr>
                <w:ilvl w:val="0"/>
                <w:numId w:val="27"/>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PNS/Pegawai</w:t>
            </w:r>
          </w:p>
        </w:tc>
        <w:tc>
          <w:tcPr>
            <w:tcW w:w="2683"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11</w:t>
            </w:r>
          </w:p>
        </w:tc>
        <w:tc>
          <w:tcPr>
            <w:tcW w:w="2551"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11,2</w:t>
            </w:r>
          </w:p>
        </w:tc>
      </w:tr>
      <w:tr w:rsidR="004374B7" w:rsidRPr="004374B7" w:rsidTr="003144A1">
        <w:tc>
          <w:tcPr>
            <w:tcW w:w="2420" w:type="dxa"/>
          </w:tcPr>
          <w:p w:rsidR="004374B7" w:rsidRPr="004374B7" w:rsidRDefault="004374B7" w:rsidP="004374B7">
            <w:pPr>
              <w:numPr>
                <w:ilvl w:val="0"/>
                <w:numId w:val="27"/>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Ibu Rumah Tangga</w:t>
            </w:r>
          </w:p>
        </w:tc>
        <w:tc>
          <w:tcPr>
            <w:tcW w:w="2683"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33</w:t>
            </w:r>
          </w:p>
        </w:tc>
        <w:tc>
          <w:tcPr>
            <w:tcW w:w="2551" w:type="dxa"/>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33,7</w:t>
            </w:r>
          </w:p>
        </w:tc>
      </w:tr>
      <w:tr w:rsidR="004374B7" w:rsidRPr="004374B7" w:rsidTr="003144A1">
        <w:tc>
          <w:tcPr>
            <w:tcW w:w="2420" w:type="dxa"/>
            <w:tcBorders>
              <w:bottom w:val="single" w:sz="12" w:space="0" w:color="auto"/>
            </w:tcBorders>
          </w:tcPr>
          <w:p w:rsidR="004374B7" w:rsidRPr="004374B7" w:rsidRDefault="004374B7" w:rsidP="004374B7">
            <w:pPr>
              <w:numPr>
                <w:ilvl w:val="0"/>
                <w:numId w:val="27"/>
              </w:numPr>
              <w:autoSpaceDE w:val="0"/>
              <w:autoSpaceDN w:val="0"/>
              <w:adjustRightInd w:val="0"/>
              <w:spacing w:line="240" w:lineRule="auto"/>
              <w:ind w:left="459" w:hanging="284"/>
              <w:contextualSpacing/>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Pelajar/Mahasiswa</w:t>
            </w:r>
          </w:p>
        </w:tc>
        <w:tc>
          <w:tcPr>
            <w:tcW w:w="2683" w:type="dxa"/>
            <w:tcBorders>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w:t>
            </w:r>
          </w:p>
        </w:tc>
        <w:tc>
          <w:tcPr>
            <w:tcW w:w="2551" w:type="dxa"/>
            <w:tcBorders>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3,1</w:t>
            </w:r>
          </w:p>
        </w:tc>
      </w:tr>
      <w:tr w:rsidR="004374B7" w:rsidRPr="004374B7" w:rsidTr="003144A1">
        <w:tc>
          <w:tcPr>
            <w:tcW w:w="2420"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c>
          <w:tcPr>
            <w:tcW w:w="2683"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c>
          <w:tcPr>
            <w:tcW w:w="2551" w:type="dxa"/>
            <w:tcBorders>
              <w:top w:val="single" w:sz="12" w:space="0" w:color="auto"/>
              <w:bottom w:val="single" w:sz="12" w:space="0" w:color="auto"/>
            </w:tcBorders>
          </w:tcPr>
          <w:p w:rsidR="004374B7" w:rsidRPr="004374B7" w:rsidRDefault="004374B7" w:rsidP="004374B7">
            <w:pPr>
              <w:autoSpaceDE w:val="0"/>
              <w:autoSpaceDN w:val="0"/>
              <w:adjustRightInd w:val="0"/>
              <w:spacing w:line="240" w:lineRule="auto"/>
              <w:ind w:firstLine="0"/>
              <w:jc w:val="center"/>
              <w:rPr>
                <w:rFonts w:ascii="Times New Roman" w:eastAsia="Calibri" w:hAnsi="Times New Roman" w:cs="Times New Roman"/>
                <w:sz w:val="24"/>
                <w:szCs w:val="24"/>
              </w:rPr>
            </w:pPr>
          </w:p>
        </w:tc>
      </w:tr>
    </w:tbl>
    <w:p w:rsidR="002162AB" w:rsidRDefault="002162AB" w:rsidP="000115A0">
      <w:pPr>
        <w:ind w:firstLine="0"/>
        <w:rPr>
          <w:rFonts w:ascii="Times New Roman" w:hAnsi="Times New Roman" w:cs="Times New Roman"/>
          <w:sz w:val="24"/>
          <w:szCs w:val="24"/>
        </w:rPr>
      </w:pPr>
    </w:p>
    <w:p w:rsidR="002162AB" w:rsidRDefault="002162AB" w:rsidP="002162AB">
      <w:pPr>
        <w:ind w:left="284"/>
        <w:rPr>
          <w:rFonts w:ascii="Times New Roman" w:hAnsi="Times New Roman" w:cs="Times New Roman"/>
          <w:sz w:val="24"/>
          <w:szCs w:val="24"/>
        </w:rPr>
      </w:pPr>
      <w:r>
        <w:rPr>
          <w:rFonts w:ascii="Times New Roman" w:hAnsi="Times New Roman" w:cs="Times New Roman"/>
          <w:sz w:val="24"/>
          <w:szCs w:val="24"/>
        </w:rPr>
        <w:t>Berdasarkan tabel 4.1 di atas responden yang terbanyak berumur 18-40 tahun ada 60 responden atau 61,2% dan pekerjaan paling banyak ibu rumah tangga sebesar 3</w:t>
      </w:r>
      <w:r w:rsidR="003076A2">
        <w:rPr>
          <w:rFonts w:ascii="Times New Roman" w:hAnsi="Times New Roman" w:cs="Times New Roman"/>
          <w:sz w:val="24"/>
          <w:szCs w:val="24"/>
          <w:lang w:val="id-ID"/>
        </w:rPr>
        <w:t>3</w:t>
      </w:r>
      <w:r>
        <w:rPr>
          <w:rFonts w:ascii="Times New Roman" w:hAnsi="Times New Roman" w:cs="Times New Roman"/>
          <w:sz w:val="24"/>
          <w:szCs w:val="24"/>
        </w:rPr>
        <w:t xml:space="preserve"> responden atau sekitar 33,7%, karena pada saat jam pelaksanaan penelitian warga banyak yang bekerja sehingga hasil data yang peneliti peroleh kebanyakan ibu rumah tangga muda yang berada ditempat dan bersedia menjadi responden.</w:t>
      </w:r>
    </w:p>
    <w:p w:rsidR="002162AB" w:rsidRDefault="002162AB"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0B377D" w:rsidRDefault="000B377D" w:rsidP="002162AB">
      <w:pPr>
        <w:spacing w:line="360" w:lineRule="auto"/>
        <w:rPr>
          <w:rFonts w:ascii="Times New Roman" w:hAnsi="Times New Roman" w:cs="Times New Roman"/>
          <w:sz w:val="24"/>
          <w:szCs w:val="24"/>
        </w:rPr>
      </w:pPr>
    </w:p>
    <w:p w:rsidR="002162AB" w:rsidRDefault="002162AB" w:rsidP="002162AB">
      <w:pPr>
        <w:ind w:firstLine="0"/>
        <w:rPr>
          <w:rFonts w:ascii="Times New Roman" w:hAnsi="Times New Roman" w:cs="Times New Roman"/>
          <w:b/>
          <w:sz w:val="24"/>
          <w:szCs w:val="24"/>
        </w:rPr>
      </w:pPr>
      <w:r w:rsidRPr="00CD4075">
        <w:rPr>
          <w:rFonts w:ascii="Times New Roman" w:hAnsi="Times New Roman" w:cs="Times New Roman"/>
          <w:b/>
          <w:sz w:val="24"/>
          <w:szCs w:val="24"/>
        </w:rPr>
        <w:lastRenderedPageBreak/>
        <w:t>4.</w:t>
      </w:r>
      <w:r>
        <w:rPr>
          <w:rFonts w:ascii="Times New Roman" w:hAnsi="Times New Roman" w:cs="Times New Roman"/>
          <w:b/>
          <w:sz w:val="24"/>
          <w:szCs w:val="24"/>
        </w:rPr>
        <w:t>3 Data Khusus</w:t>
      </w:r>
    </w:p>
    <w:p w:rsidR="002162AB" w:rsidRDefault="002162AB" w:rsidP="002162AB">
      <w:pPr>
        <w:ind w:left="567" w:hanging="567"/>
        <w:rPr>
          <w:rFonts w:ascii="Times New Roman" w:hAnsi="Times New Roman" w:cs="Times New Roman"/>
          <w:b/>
          <w:sz w:val="24"/>
          <w:szCs w:val="24"/>
        </w:rPr>
      </w:pPr>
      <w:r w:rsidRPr="00E93C24">
        <w:rPr>
          <w:rFonts w:ascii="Times New Roman" w:hAnsi="Times New Roman" w:cs="Times New Roman"/>
          <w:b/>
          <w:sz w:val="24"/>
          <w:szCs w:val="24"/>
        </w:rPr>
        <w:t>4.</w:t>
      </w:r>
      <w:r>
        <w:rPr>
          <w:rFonts w:ascii="Times New Roman" w:hAnsi="Times New Roman" w:cs="Times New Roman"/>
          <w:b/>
          <w:sz w:val="24"/>
          <w:szCs w:val="24"/>
        </w:rPr>
        <w:t>3.1</w:t>
      </w:r>
      <w:r w:rsidRPr="00E93C24">
        <w:rPr>
          <w:rFonts w:ascii="Times New Roman" w:hAnsi="Times New Roman" w:cs="Times New Roman"/>
          <w:b/>
          <w:sz w:val="24"/>
          <w:szCs w:val="24"/>
        </w:rPr>
        <w:t xml:space="preserve"> Distribusi Frekuensi Responden Berdasarkan </w:t>
      </w:r>
      <w:r>
        <w:rPr>
          <w:rFonts w:ascii="Times New Roman" w:hAnsi="Times New Roman" w:cs="Times New Roman"/>
          <w:b/>
          <w:sz w:val="24"/>
          <w:szCs w:val="24"/>
        </w:rPr>
        <w:t xml:space="preserve">Jenis Kelamin, </w:t>
      </w:r>
      <w:r w:rsidRPr="00E93C24">
        <w:rPr>
          <w:rFonts w:ascii="Times New Roman" w:hAnsi="Times New Roman" w:cs="Times New Roman"/>
          <w:b/>
          <w:sz w:val="24"/>
          <w:szCs w:val="24"/>
        </w:rPr>
        <w:t>Tingkat Pendidikan</w:t>
      </w:r>
      <w:r w:rsidR="004D27A9">
        <w:rPr>
          <w:rFonts w:ascii="Times New Roman" w:hAnsi="Times New Roman" w:cs="Times New Roman"/>
          <w:b/>
          <w:sz w:val="24"/>
          <w:szCs w:val="24"/>
        </w:rPr>
        <w:t xml:space="preserve">, </w:t>
      </w:r>
      <w:r>
        <w:rPr>
          <w:rFonts w:ascii="Times New Roman" w:hAnsi="Times New Roman" w:cs="Times New Roman"/>
          <w:b/>
          <w:sz w:val="24"/>
          <w:szCs w:val="24"/>
        </w:rPr>
        <w:t>dan Pengetahuan</w:t>
      </w:r>
    </w:p>
    <w:p w:rsidR="002162AB" w:rsidRDefault="002162AB" w:rsidP="002162AB">
      <w:pPr>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Tabel 4.2  Distribusi Frekuensi Responden Berdasarkan Jenis Kelamin, Ti</w:t>
      </w:r>
      <w:r w:rsidR="001B6913">
        <w:rPr>
          <w:rFonts w:ascii="Times New Roman" w:hAnsi="Times New Roman" w:cs="Times New Roman"/>
          <w:sz w:val="24"/>
          <w:szCs w:val="24"/>
        </w:rPr>
        <w:t xml:space="preserve">ngkat Pendidikan, </w:t>
      </w:r>
      <w:r>
        <w:rPr>
          <w:rFonts w:ascii="Times New Roman" w:hAnsi="Times New Roman" w:cs="Times New Roman"/>
          <w:sz w:val="24"/>
          <w:szCs w:val="24"/>
        </w:rPr>
        <w:t>dan Pengetahuan di desa Gembongan kec. Ponggok kab. Blitar tanggal 22-25 Januari 2018</w:t>
      </w:r>
    </w:p>
    <w:p w:rsidR="002162AB" w:rsidRDefault="002162AB" w:rsidP="002162AB">
      <w:pPr>
        <w:spacing w:line="240" w:lineRule="auto"/>
        <w:ind w:left="1418" w:hanging="1134"/>
        <w:rPr>
          <w:rFonts w:ascii="Times New Roman" w:hAnsi="Times New Roman" w:cs="Times New Roman"/>
          <w:sz w:val="24"/>
          <w:szCs w:val="24"/>
        </w:rPr>
      </w:pPr>
    </w:p>
    <w:tbl>
      <w:tblPr>
        <w:tblStyle w:val="TableGrid"/>
        <w:tblW w:w="0" w:type="auto"/>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20"/>
        <w:gridCol w:w="2683"/>
        <w:gridCol w:w="2551"/>
      </w:tblGrid>
      <w:tr w:rsidR="002162AB" w:rsidTr="00BC4052">
        <w:tc>
          <w:tcPr>
            <w:tcW w:w="2420" w:type="dxa"/>
            <w:tcBorders>
              <w:top w:val="single" w:sz="12" w:space="0" w:color="auto"/>
              <w:bottom w:val="single" w:sz="1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Data Khusus</w:t>
            </w:r>
          </w:p>
        </w:tc>
        <w:tc>
          <w:tcPr>
            <w:tcW w:w="2683" w:type="dxa"/>
            <w:tcBorders>
              <w:top w:val="single" w:sz="12" w:space="0" w:color="auto"/>
              <w:bottom w:val="single" w:sz="1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Frekuensi</w:t>
            </w:r>
          </w:p>
        </w:tc>
        <w:tc>
          <w:tcPr>
            <w:tcW w:w="2551" w:type="dxa"/>
            <w:tcBorders>
              <w:top w:val="single" w:sz="12" w:space="0" w:color="auto"/>
              <w:bottom w:val="single" w:sz="1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Prosentase (%)</w:t>
            </w:r>
          </w:p>
        </w:tc>
      </w:tr>
      <w:tr w:rsidR="002162AB" w:rsidTr="00BC4052">
        <w:tc>
          <w:tcPr>
            <w:tcW w:w="2420" w:type="dxa"/>
            <w:tcBorders>
              <w:top w:val="single" w:sz="12" w:space="0" w:color="auto"/>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683" w:type="dxa"/>
            <w:tcBorders>
              <w:top w:val="single" w:sz="12" w:space="0" w:color="auto"/>
              <w:bottom w:val="single" w:sz="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p>
        </w:tc>
        <w:tc>
          <w:tcPr>
            <w:tcW w:w="2551" w:type="dxa"/>
            <w:tcBorders>
              <w:top w:val="single" w:sz="12" w:space="0" w:color="auto"/>
              <w:bottom w:val="single" w:sz="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p>
        </w:tc>
      </w:tr>
      <w:tr w:rsidR="002162AB" w:rsidTr="00BC4052">
        <w:tc>
          <w:tcPr>
            <w:tcW w:w="2420" w:type="dxa"/>
            <w:tcBorders>
              <w:top w:val="single" w:sz="2" w:space="0" w:color="auto"/>
            </w:tcBorders>
          </w:tcPr>
          <w:p w:rsidR="002162AB" w:rsidRPr="0080391A" w:rsidRDefault="002162AB" w:rsidP="002162AB">
            <w:pPr>
              <w:pStyle w:val="ListParagraph"/>
              <w:numPr>
                <w:ilvl w:val="0"/>
                <w:numId w:val="24"/>
              </w:numPr>
              <w:autoSpaceDE w:val="0"/>
              <w:autoSpaceDN w:val="0"/>
              <w:adjustRightInd w:val="0"/>
              <w:spacing w:line="240" w:lineRule="auto"/>
              <w:ind w:left="317" w:hanging="283"/>
              <w:jc w:val="left"/>
              <w:rPr>
                <w:rFonts w:ascii="Times New Roman" w:hAnsi="Times New Roman" w:cs="Times New Roman"/>
                <w:sz w:val="24"/>
                <w:szCs w:val="24"/>
              </w:rPr>
            </w:pPr>
            <w:r w:rsidRPr="0080391A">
              <w:rPr>
                <w:rFonts w:ascii="Times New Roman" w:hAnsi="Times New Roman" w:cs="Times New Roman"/>
                <w:sz w:val="24"/>
                <w:szCs w:val="24"/>
              </w:rPr>
              <w:t>Laki-laki</w:t>
            </w:r>
          </w:p>
        </w:tc>
        <w:tc>
          <w:tcPr>
            <w:tcW w:w="2683"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31,6</w:t>
            </w:r>
          </w:p>
        </w:tc>
      </w:tr>
      <w:tr w:rsidR="002162AB" w:rsidTr="00BC4052">
        <w:tc>
          <w:tcPr>
            <w:tcW w:w="2420" w:type="dxa"/>
            <w:tcBorders>
              <w:bottom w:val="single" w:sz="2" w:space="0" w:color="auto"/>
            </w:tcBorders>
          </w:tcPr>
          <w:p w:rsidR="002162AB" w:rsidRPr="0080391A" w:rsidRDefault="002162AB" w:rsidP="002162AB">
            <w:pPr>
              <w:pStyle w:val="ListParagraph"/>
              <w:numPr>
                <w:ilvl w:val="0"/>
                <w:numId w:val="24"/>
              </w:numPr>
              <w:autoSpaceDE w:val="0"/>
              <w:autoSpaceDN w:val="0"/>
              <w:adjustRightInd w:val="0"/>
              <w:spacing w:line="240" w:lineRule="auto"/>
              <w:ind w:left="317" w:hanging="283"/>
              <w:jc w:val="left"/>
              <w:rPr>
                <w:rFonts w:ascii="Times New Roman" w:hAnsi="Times New Roman" w:cs="Times New Roman"/>
                <w:sz w:val="24"/>
                <w:szCs w:val="24"/>
              </w:rPr>
            </w:pPr>
            <w:r w:rsidRPr="0080391A">
              <w:rPr>
                <w:rFonts w:ascii="Times New Roman" w:hAnsi="Times New Roman" w:cs="Times New Roman"/>
                <w:sz w:val="24"/>
                <w:szCs w:val="24"/>
              </w:rPr>
              <w:t>Perempuan</w:t>
            </w:r>
          </w:p>
        </w:tc>
        <w:tc>
          <w:tcPr>
            <w:tcW w:w="2683" w:type="dxa"/>
            <w:tcBorders>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2551" w:type="dxa"/>
            <w:tcBorders>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68,4</w:t>
            </w:r>
          </w:p>
        </w:tc>
      </w:tr>
      <w:tr w:rsidR="002162AB" w:rsidTr="00BC4052">
        <w:tc>
          <w:tcPr>
            <w:tcW w:w="2420" w:type="dxa"/>
            <w:tcBorders>
              <w:top w:val="single" w:sz="2" w:space="0" w:color="auto"/>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Tingkat Pendidikan</w:t>
            </w:r>
          </w:p>
        </w:tc>
        <w:tc>
          <w:tcPr>
            <w:tcW w:w="2683" w:type="dxa"/>
            <w:tcBorders>
              <w:top w:val="single" w:sz="2" w:space="0" w:color="auto"/>
              <w:bottom w:val="single" w:sz="2" w:space="0" w:color="auto"/>
            </w:tcBorders>
          </w:tcPr>
          <w:p w:rsidR="002162AB" w:rsidRDefault="002162AB" w:rsidP="001B6913">
            <w:pPr>
              <w:autoSpaceDE w:val="0"/>
              <w:autoSpaceDN w:val="0"/>
              <w:adjustRightInd w:val="0"/>
              <w:spacing w:line="240" w:lineRule="auto"/>
              <w:jc w:val="center"/>
              <w:rPr>
                <w:rFonts w:ascii="Times New Roman" w:hAnsi="Times New Roman" w:cs="Times New Roman"/>
                <w:sz w:val="24"/>
                <w:szCs w:val="24"/>
              </w:rPr>
            </w:pPr>
          </w:p>
        </w:tc>
        <w:tc>
          <w:tcPr>
            <w:tcW w:w="2551" w:type="dxa"/>
            <w:tcBorders>
              <w:top w:val="single" w:sz="2" w:space="0" w:color="auto"/>
              <w:bottom w:val="single" w:sz="2" w:space="0" w:color="auto"/>
            </w:tcBorders>
          </w:tcPr>
          <w:p w:rsidR="002162AB" w:rsidRDefault="002162AB" w:rsidP="001B6913">
            <w:pPr>
              <w:autoSpaceDE w:val="0"/>
              <w:autoSpaceDN w:val="0"/>
              <w:adjustRightInd w:val="0"/>
              <w:spacing w:line="240" w:lineRule="auto"/>
              <w:jc w:val="center"/>
              <w:rPr>
                <w:rFonts w:ascii="Times New Roman" w:hAnsi="Times New Roman" w:cs="Times New Roman"/>
                <w:sz w:val="24"/>
                <w:szCs w:val="24"/>
              </w:rPr>
            </w:pPr>
          </w:p>
        </w:tc>
      </w:tr>
      <w:tr w:rsidR="002162AB" w:rsidTr="00BC4052">
        <w:tc>
          <w:tcPr>
            <w:tcW w:w="2420" w:type="dxa"/>
            <w:tcBorders>
              <w:top w:val="single" w:sz="2" w:space="0" w:color="auto"/>
            </w:tcBorders>
          </w:tcPr>
          <w:p w:rsidR="002162AB" w:rsidRPr="0080391A" w:rsidRDefault="002162AB" w:rsidP="002162AB">
            <w:pPr>
              <w:pStyle w:val="ListParagraph"/>
              <w:numPr>
                <w:ilvl w:val="0"/>
                <w:numId w:val="25"/>
              </w:numPr>
              <w:autoSpaceDE w:val="0"/>
              <w:autoSpaceDN w:val="0"/>
              <w:adjustRightInd w:val="0"/>
              <w:spacing w:line="240" w:lineRule="auto"/>
              <w:ind w:left="317" w:hanging="317"/>
              <w:jc w:val="left"/>
              <w:rPr>
                <w:rFonts w:ascii="Times New Roman" w:hAnsi="Times New Roman" w:cs="Times New Roman"/>
                <w:sz w:val="24"/>
                <w:szCs w:val="24"/>
              </w:rPr>
            </w:pPr>
            <w:r w:rsidRPr="0080391A">
              <w:rPr>
                <w:rFonts w:ascii="Times New Roman" w:hAnsi="Times New Roman" w:cs="Times New Roman"/>
                <w:sz w:val="24"/>
                <w:szCs w:val="24"/>
              </w:rPr>
              <w:t>SD-SMP</w:t>
            </w:r>
          </w:p>
        </w:tc>
        <w:tc>
          <w:tcPr>
            <w:tcW w:w="2683"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49</w:t>
            </w:r>
          </w:p>
        </w:tc>
        <w:tc>
          <w:tcPr>
            <w:tcW w:w="2551"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2162AB" w:rsidTr="00BC4052">
        <w:tc>
          <w:tcPr>
            <w:tcW w:w="2420" w:type="dxa"/>
            <w:tcBorders>
              <w:bottom w:val="single" w:sz="2" w:space="0" w:color="auto"/>
            </w:tcBorders>
          </w:tcPr>
          <w:p w:rsidR="002162AB" w:rsidRPr="0080391A" w:rsidRDefault="002162AB" w:rsidP="002162AB">
            <w:pPr>
              <w:pStyle w:val="ListParagraph"/>
              <w:numPr>
                <w:ilvl w:val="0"/>
                <w:numId w:val="25"/>
              </w:numPr>
              <w:autoSpaceDE w:val="0"/>
              <w:autoSpaceDN w:val="0"/>
              <w:adjustRightInd w:val="0"/>
              <w:spacing w:line="240" w:lineRule="auto"/>
              <w:ind w:left="317" w:hanging="317"/>
              <w:jc w:val="left"/>
              <w:rPr>
                <w:rFonts w:ascii="Times New Roman" w:hAnsi="Times New Roman" w:cs="Times New Roman"/>
                <w:sz w:val="24"/>
                <w:szCs w:val="24"/>
              </w:rPr>
            </w:pPr>
            <w:r w:rsidRPr="0080391A">
              <w:rPr>
                <w:rFonts w:ascii="Times New Roman" w:hAnsi="Times New Roman" w:cs="Times New Roman"/>
                <w:sz w:val="24"/>
                <w:szCs w:val="24"/>
              </w:rPr>
              <w:t>SMA-PT</w:t>
            </w:r>
          </w:p>
        </w:tc>
        <w:tc>
          <w:tcPr>
            <w:tcW w:w="2683" w:type="dxa"/>
            <w:tcBorders>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49</w:t>
            </w:r>
          </w:p>
        </w:tc>
        <w:tc>
          <w:tcPr>
            <w:tcW w:w="2551" w:type="dxa"/>
            <w:tcBorders>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2162AB" w:rsidTr="00BC4052">
        <w:tc>
          <w:tcPr>
            <w:tcW w:w="2420" w:type="dxa"/>
            <w:tcBorders>
              <w:top w:val="single" w:sz="2" w:space="0" w:color="auto"/>
              <w:bottom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Pengetahuan</w:t>
            </w:r>
          </w:p>
        </w:tc>
        <w:tc>
          <w:tcPr>
            <w:tcW w:w="2683" w:type="dxa"/>
            <w:tcBorders>
              <w:top w:val="single" w:sz="2" w:space="0" w:color="auto"/>
              <w:bottom w:val="single" w:sz="2" w:space="0" w:color="auto"/>
            </w:tcBorders>
          </w:tcPr>
          <w:p w:rsidR="002162AB" w:rsidRDefault="002162AB" w:rsidP="001B6913">
            <w:pPr>
              <w:autoSpaceDE w:val="0"/>
              <w:autoSpaceDN w:val="0"/>
              <w:adjustRightInd w:val="0"/>
              <w:spacing w:line="240" w:lineRule="auto"/>
              <w:jc w:val="center"/>
              <w:rPr>
                <w:rFonts w:ascii="Times New Roman" w:hAnsi="Times New Roman" w:cs="Times New Roman"/>
                <w:sz w:val="24"/>
                <w:szCs w:val="24"/>
              </w:rPr>
            </w:pPr>
          </w:p>
        </w:tc>
        <w:tc>
          <w:tcPr>
            <w:tcW w:w="2551" w:type="dxa"/>
            <w:tcBorders>
              <w:top w:val="single" w:sz="2" w:space="0" w:color="auto"/>
              <w:bottom w:val="single" w:sz="2" w:space="0" w:color="auto"/>
            </w:tcBorders>
          </w:tcPr>
          <w:p w:rsidR="002162AB" w:rsidRDefault="002162AB" w:rsidP="001B6913">
            <w:pPr>
              <w:autoSpaceDE w:val="0"/>
              <w:autoSpaceDN w:val="0"/>
              <w:adjustRightInd w:val="0"/>
              <w:spacing w:line="240" w:lineRule="auto"/>
              <w:jc w:val="center"/>
              <w:rPr>
                <w:rFonts w:ascii="Times New Roman" w:hAnsi="Times New Roman" w:cs="Times New Roman"/>
                <w:sz w:val="24"/>
                <w:szCs w:val="24"/>
              </w:rPr>
            </w:pPr>
          </w:p>
        </w:tc>
      </w:tr>
      <w:tr w:rsidR="002162AB" w:rsidTr="00BC4052">
        <w:tc>
          <w:tcPr>
            <w:tcW w:w="2420" w:type="dxa"/>
            <w:tcBorders>
              <w:top w:val="single" w:sz="2" w:space="0" w:color="auto"/>
            </w:tcBorders>
          </w:tcPr>
          <w:p w:rsidR="002162AB" w:rsidRPr="0080391A" w:rsidRDefault="002162AB" w:rsidP="002162AB">
            <w:pPr>
              <w:pStyle w:val="ListParagraph"/>
              <w:numPr>
                <w:ilvl w:val="0"/>
                <w:numId w:val="26"/>
              </w:numPr>
              <w:autoSpaceDE w:val="0"/>
              <w:autoSpaceDN w:val="0"/>
              <w:adjustRightInd w:val="0"/>
              <w:spacing w:line="240" w:lineRule="auto"/>
              <w:ind w:left="317" w:hanging="283"/>
              <w:jc w:val="left"/>
              <w:rPr>
                <w:rFonts w:ascii="Times New Roman" w:hAnsi="Times New Roman" w:cs="Times New Roman"/>
                <w:sz w:val="24"/>
                <w:szCs w:val="24"/>
              </w:rPr>
            </w:pPr>
            <w:r w:rsidRPr="0080391A">
              <w:rPr>
                <w:rFonts w:ascii="Times New Roman" w:hAnsi="Times New Roman" w:cs="Times New Roman"/>
                <w:sz w:val="24"/>
                <w:szCs w:val="24"/>
              </w:rPr>
              <w:t>Baik</w:t>
            </w:r>
          </w:p>
        </w:tc>
        <w:tc>
          <w:tcPr>
            <w:tcW w:w="2683"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2551" w:type="dxa"/>
            <w:tcBorders>
              <w:top w:val="single" w:sz="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34,7</w:t>
            </w:r>
          </w:p>
        </w:tc>
      </w:tr>
      <w:tr w:rsidR="002162AB" w:rsidTr="00BC4052">
        <w:tc>
          <w:tcPr>
            <w:tcW w:w="2420" w:type="dxa"/>
            <w:tcBorders>
              <w:bottom w:val="single" w:sz="12" w:space="0" w:color="auto"/>
            </w:tcBorders>
          </w:tcPr>
          <w:p w:rsidR="002162AB" w:rsidRPr="0080391A" w:rsidRDefault="002162AB" w:rsidP="002162AB">
            <w:pPr>
              <w:pStyle w:val="ListParagraph"/>
              <w:numPr>
                <w:ilvl w:val="0"/>
                <w:numId w:val="26"/>
              </w:numPr>
              <w:autoSpaceDE w:val="0"/>
              <w:autoSpaceDN w:val="0"/>
              <w:adjustRightInd w:val="0"/>
              <w:spacing w:line="240" w:lineRule="auto"/>
              <w:ind w:left="317" w:hanging="283"/>
              <w:jc w:val="left"/>
              <w:rPr>
                <w:rFonts w:ascii="Times New Roman" w:hAnsi="Times New Roman" w:cs="Times New Roman"/>
                <w:sz w:val="24"/>
                <w:szCs w:val="24"/>
              </w:rPr>
            </w:pPr>
            <w:r w:rsidRPr="0080391A">
              <w:rPr>
                <w:rFonts w:ascii="Times New Roman" w:hAnsi="Times New Roman" w:cs="Times New Roman"/>
                <w:sz w:val="24"/>
                <w:szCs w:val="24"/>
              </w:rPr>
              <w:t>Kurang</w:t>
            </w:r>
          </w:p>
        </w:tc>
        <w:tc>
          <w:tcPr>
            <w:tcW w:w="2683" w:type="dxa"/>
            <w:tcBorders>
              <w:bottom w:val="single" w:sz="1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2551" w:type="dxa"/>
            <w:tcBorders>
              <w:bottom w:val="single" w:sz="12" w:space="0" w:color="auto"/>
            </w:tcBorders>
          </w:tcPr>
          <w:p w:rsidR="002162AB" w:rsidRDefault="002162AB" w:rsidP="001B6913">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65,3</w:t>
            </w:r>
          </w:p>
        </w:tc>
      </w:tr>
    </w:tbl>
    <w:p w:rsidR="002162AB" w:rsidRPr="003046AA" w:rsidRDefault="002162AB" w:rsidP="002162AB">
      <w:pPr>
        <w:autoSpaceDE w:val="0"/>
        <w:autoSpaceDN w:val="0"/>
        <w:adjustRightInd w:val="0"/>
        <w:spacing w:line="240" w:lineRule="auto"/>
        <w:jc w:val="center"/>
        <w:rPr>
          <w:rFonts w:ascii="Times New Roman" w:hAnsi="Times New Roman" w:cs="Times New Roman"/>
          <w:sz w:val="24"/>
          <w:szCs w:val="24"/>
        </w:rPr>
      </w:pPr>
    </w:p>
    <w:p w:rsidR="00A50A14" w:rsidRPr="00F85B96" w:rsidRDefault="002162AB" w:rsidP="001B6913">
      <w:pPr>
        <w:ind w:left="284"/>
        <w:rPr>
          <w:rFonts w:ascii="Times New Roman" w:hAnsi="Times New Roman" w:cs="Times New Roman"/>
          <w:sz w:val="24"/>
          <w:szCs w:val="24"/>
          <w:lang w:val="id-ID"/>
        </w:rPr>
      </w:pPr>
      <w:r>
        <w:rPr>
          <w:rFonts w:ascii="Times New Roman" w:hAnsi="Times New Roman" w:cs="Times New Roman"/>
          <w:sz w:val="24"/>
          <w:szCs w:val="24"/>
        </w:rPr>
        <w:t xml:space="preserve">Berdasarkan tabel 4.2 dapat diketahuai sebagian besar responden berjenis kelamin perempuan dengan frekuensi sebanyak 67 responden atau 68,4%, sedangkan tingkat pendidikan responden antara berpendidikan dasar (SD-SMP) dan pendidikan lanjutan (SMA-PT) sama sebanyak </w:t>
      </w:r>
      <w:r w:rsidR="00DB4BB5">
        <w:rPr>
          <w:rFonts w:ascii="Times New Roman" w:hAnsi="Times New Roman" w:cs="Times New Roman"/>
          <w:sz w:val="24"/>
          <w:szCs w:val="24"/>
          <w:lang w:val="id-ID"/>
        </w:rPr>
        <w:t>49</w:t>
      </w:r>
      <w:r w:rsidR="00F85B96">
        <w:rPr>
          <w:rFonts w:ascii="Times New Roman" w:hAnsi="Times New Roman" w:cs="Times New Roman"/>
          <w:sz w:val="24"/>
          <w:szCs w:val="24"/>
        </w:rPr>
        <w:t xml:space="preserve"> responden atau 50%, sedangkan </w:t>
      </w:r>
      <w:r w:rsidR="00F85B96">
        <w:rPr>
          <w:rFonts w:ascii="Times New Roman" w:hAnsi="Times New Roman" w:cs="Times New Roman"/>
          <w:sz w:val="24"/>
          <w:szCs w:val="24"/>
          <w:lang w:val="id-ID"/>
        </w:rPr>
        <w:t>pengetahuan kurang dengan frekuensi sebanyak 64 responden atau sebesar 65,7%.</w:t>
      </w:r>
    </w:p>
    <w:p w:rsidR="00A50A14" w:rsidRPr="003D5124" w:rsidRDefault="00A50A14" w:rsidP="002162AB">
      <w:pPr>
        <w:ind w:firstLine="0"/>
        <w:rPr>
          <w:rFonts w:ascii="Times New Roman" w:hAnsi="Times New Roman" w:cs="Times New Roman"/>
          <w:sz w:val="24"/>
          <w:szCs w:val="24"/>
        </w:rPr>
      </w:pPr>
    </w:p>
    <w:p w:rsidR="002162AB" w:rsidRPr="007441C5" w:rsidRDefault="002162AB" w:rsidP="002162AB">
      <w:pPr>
        <w:ind w:firstLine="0"/>
        <w:rPr>
          <w:rFonts w:ascii="Times New Roman" w:hAnsi="Times New Roman" w:cs="Times New Roman"/>
          <w:sz w:val="24"/>
          <w:szCs w:val="24"/>
        </w:rPr>
      </w:pPr>
      <w:r>
        <w:rPr>
          <w:rFonts w:ascii="Times New Roman" w:hAnsi="Times New Roman" w:cs="Times New Roman"/>
          <w:b/>
          <w:sz w:val="24"/>
          <w:szCs w:val="24"/>
        </w:rPr>
        <w:t xml:space="preserve">4.3.2 </w:t>
      </w:r>
      <w:r w:rsidRPr="00E93C24">
        <w:rPr>
          <w:rFonts w:ascii="Times New Roman" w:hAnsi="Times New Roman" w:cs="Times New Roman"/>
          <w:b/>
          <w:sz w:val="24"/>
          <w:szCs w:val="24"/>
        </w:rPr>
        <w:t>Distribusi Frekuensi</w:t>
      </w:r>
      <w:r>
        <w:rPr>
          <w:rFonts w:ascii="Times New Roman" w:hAnsi="Times New Roman" w:cs="Times New Roman"/>
          <w:b/>
          <w:sz w:val="24"/>
          <w:szCs w:val="24"/>
        </w:rPr>
        <w:t xml:space="preserve"> Responden berdasarkan Stigma</w:t>
      </w:r>
    </w:p>
    <w:p w:rsidR="002162AB" w:rsidRDefault="002162AB" w:rsidP="002162AB">
      <w:pPr>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Tabel 4.3  Distribusi Frekuensi Responden Berdasarkan Stigma masyarakat tentang pasien gangguan jiwa di desa Gembongan kec. Ponggok kab. Blitar tanggal 22-25 Januari 2018</w:t>
      </w:r>
    </w:p>
    <w:p w:rsidR="002162AB" w:rsidRDefault="002162AB" w:rsidP="002162AB">
      <w:pPr>
        <w:spacing w:line="240" w:lineRule="auto"/>
        <w:ind w:left="1418" w:hanging="1134"/>
        <w:rPr>
          <w:rFonts w:ascii="Times New Roman" w:hAnsi="Times New Roman" w:cs="Times New Roman"/>
          <w:sz w:val="24"/>
          <w:szCs w:val="24"/>
        </w:rPr>
      </w:pPr>
    </w:p>
    <w:tbl>
      <w:tblPr>
        <w:tblStyle w:val="TableGrid"/>
        <w:tblW w:w="0" w:type="auto"/>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410"/>
        <w:gridCol w:w="2693"/>
        <w:gridCol w:w="2551"/>
      </w:tblGrid>
      <w:tr w:rsidR="002162AB" w:rsidTr="00BC4052">
        <w:tc>
          <w:tcPr>
            <w:tcW w:w="2410"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Stigma</w:t>
            </w:r>
          </w:p>
        </w:tc>
        <w:tc>
          <w:tcPr>
            <w:tcW w:w="2693"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551"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Prosentase (%)</w:t>
            </w:r>
          </w:p>
        </w:tc>
      </w:tr>
      <w:tr w:rsidR="002162AB" w:rsidTr="00BC4052">
        <w:tc>
          <w:tcPr>
            <w:tcW w:w="2410" w:type="dxa"/>
            <w:tcBorders>
              <w:top w:val="single" w:sz="12" w:space="0" w:color="auto"/>
              <w:bottom w:val="single" w:sz="2" w:space="0" w:color="auto"/>
            </w:tcBorders>
          </w:tcPr>
          <w:p w:rsidR="002162AB" w:rsidRPr="00A50A14" w:rsidRDefault="00F85B96" w:rsidP="002162AB">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Tinggi</w:t>
            </w:r>
          </w:p>
        </w:tc>
        <w:tc>
          <w:tcPr>
            <w:tcW w:w="2693" w:type="dxa"/>
            <w:tcBorders>
              <w:top w:val="single" w:sz="12" w:space="0" w:color="auto"/>
              <w:bottom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2551" w:type="dxa"/>
            <w:tcBorders>
              <w:top w:val="single" w:sz="12" w:space="0" w:color="auto"/>
              <w:bottom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72,4</w:t>
            </w:r>
          </w:p>
        </w:tc>
      </w:tr>
      <w:tr w:rsidR="002162AB" w:rsidTr="00BC4052">
        <w:tc>
          <w:tcPr>
            <w:tcW w:w="2410" w:type="dxa"/>
            <w:tcBorders>
              <w:top w:val="single" w:sz="2" w:space="0" w:color="auto"/>
            </w:tcBorders>
          </w:tcPr>
          <w:p w:rsidR="002162AB" w:rsidRPr="00A50A14" w:rsidRDefault="00F85B96" w:rsidP="002162AB">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2693" w:type="dxa"/>
            <w:tcBorders>
              <w:top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2551" w:type="dxa"/>
            <w:tcBorders>
              <w:top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27,6</w:t>
            </w:r>
          </w:p>
        </w:tc>
      </w:tr>
      <w:tr w:rsidR="002162AB" w:rsidTr="00BC4052">
        <w:tc>
          <w:tcPr>
            <w:tcW w:w="2410" w:type="dxa"/>
            <w:tcBorders>
              <w:bottom w:val="single" w:sz="12" w:space="0" w:color="auto"/>
            </w:tcBorders>
          </w:tcPr>
          <w:p w:rsidR="002162AB" w:rsidRDefault="002162AB" w:rsidP="002162A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Total</w:t>
            </w:r>
          </w:p>
        </w:tc>
        <w:tc>
          <w:tcPr>
            <w:tcW w:w="2693" w:type="dxa"/>
            <w:tcBorders>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551" w:type="dxa"/>
            <w:tcBorders>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2162AB" w:rsidRDefault="002162AB" w:rsidP="002162AB">
      <w:pPr>
        <w:rPr>
          <w:rFonts w:ascii="Times New Roman" w:hAnsi="Times New Roman" w:cs="Times New Roman"/>
          <w:sz w:val="24"/>
          <w:szCs w:val="24"/>
        </w:rPr>
      </w:pPr>
    </w:p>
    <w:p w:rsidR="002162AB" w:rsidRDefault="002162AB" w:rsidP="002162AB">
      <w:pPr>
        <w:ind w:left="284"/>
        <w:rPr>
          <w:rFonts w:ascii="Times New Roman" w:hAnsi="Times New Roman" w:cs="Times New Roman"/>
          <w:sz w:val="24"/>
          <w:szCs w:val="24"/>
        </w:rPr>
      </w:pPr>
      <w:r>
        <w:rPr>
          <w:rFonts w:ascii="Times New Roman" w:hAnsi="Times New Roman" w:cs="Times New Roman"/>
          <w:sz w:val="24"/>
          <w:szCs w:val="24"/>
        </w:rPr>
        <w:t xml:space="preserve">Berdasarkan tabel 4.3 di atas dari total 98 responden mayoritas mempunyai stigma </w:t>
      </w:r>
      <w:r w:rsidR="00F729EC">
        <w:rPr>
          <w:rFonts w:ascii="Times New Roman" w:hAnsi="Times New Roman" w:cs="Times New Roman"/>
          <w:sz w:val="24"/>
          <w:szCs w:val="24"/>
          <w:lang w:val="id-ID"/>
        </w:rPr>
        <w:t>tinggi</w:t>
      </w:r>
      <w:r>
        <w:rPr>
          <w:rFonts w:ascii="Times New Roman" w:hAnsi="Times New Roman" w:cs="Times New Roman"/>
          <w:sz w:val="24"/>
          <w:szCs w:val="24"/>
        </w:rPr>
        <w:t xml:space="preserve"> tentang pasien gangguan jiwa di desa Gembongan kec. Ponggok sebesar 80 responden atau 81,6%.</w:t>
      </w:r>
    </w:p>
    <w:p w:rsidR="002162AB" w:rsidRDefault="002162AB" w:rsidP="002162AB">
      <w:pPr>
        <w:ind w:left="284"/>
        <w:rPr>
          <w:rFonts w:ascii="Times New Roman" w:hAnsi="Times New Roman" w:cs="Times New Roman"/>
          <w:sz w:val="24"/>
          <w:szCs w:val="24"/>
        </w:rPr>
      </w:pPr>
    </w:p>
    <w:p w:rsidR="00A50A14" w:rsidRPr="00A50A14" w:rsidRDefault="002162AB" w:rsidP="00A50A14">
      <w:pPr>
        <w:pStyle w:val="ListParagraph"/>
        <w:numPr>
          <w:ilvl w:val="1"/>
          <w:numId w:val="2"/>
        </w:numPr>
        <w:ind w:left="567" w:hanging="567"/>
        <w:rPr>
          <w:rFonts w:ascii="Times New Roman" w:hAnsi="Times New Roman" w:cs="Times New Roman"/>
          <w:b/>
          <w:sz w:val="24"/>
          <w:szCs w:val="24"/>
        </w:rPr>
      </w:pPr>
      <w:r w:rsidRPr="00A50A14">
        <w:rPr>
          <w:rFonts w:ascii="Times New Roman" w:hAnsi="Times New Roman" w:cs="Times New Roman"/>
          <w:b/>
          <w:sz w:val="24"/>
          <w:szCs w:val="24"/>
        </w:rPr>
        <w:t>Tabulasi Data</w:t>
      </w:r>
    </w:p>
    <w:p w:rsidR="00A50A14" w:rsidRDefault="00A50A14" w:rsidP="00A50A14">
      <w:pPr>
        <w:ind w:left="567" w:hanging="567"/>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lang w:val="id-ID"/>
        </w:rPr>
        <w:t>1</w:t>
      </w:r>
      <w:r>
        <w:rPr>
          <w:rFonts w:ascii="Times New Roman" w:hAnsi="Times New Roman" w:cs="Times New Roman"/>
          <w:b/>
          <w:sz w:val="24"/>
          <w:szCs w:val="24"/>
        </w:rPr>
        <w:t xml:space="preserve"> Hubungan Tingkat Pendidikan Dengan Stigma Masyarakat Tentang Pasien Gangguan Jiwa Di Desa Gembongan Kec. Ponggok Kab.Blitar</w:t>
      </w:r>
    </w:p>
    <w:p w:rsidR="00A50A14" w:rsidRDefault="00A50A14" w:rsidP="00A50A14">
      <w:pPr>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Tabel 4.</w:t>
      </w:r>
      <w:r>
        <w:rPr>
          <w:rFonts w:ascii="Times New Roman" w:hAnsi="Times New Roman" w:cs="Times New Roman"/>
          <w:sz w:val="24"/>
          <w:szCs w:val="24"/>
          <w:lang w:val="id-ID"/>
        </w:rPr>
        <w:t>4</w:t>
      </w:r>
      <w:r>
        <w:rPr>
          <w:rFonts w:ascii="Times New Roman" w:hAnsi="Times New Roman" w:cs="Times New Roman"/>
          <w:sz w:val="24"/>
          <w:szCs w:val="24"/>
        </w:rPr>
        <w:t xml:space="preserve"> Hubungan Tingkat Pendidikan dengan Stigma masyarakat tentang pasien gangguan jiwa di desa Gembongan kec. Ponggok kab. Blitar pada tanggal 22-25 Januari 2018</w:t>
      </w:r>
    </w:p>
    <w:p w:rsidR="00A50A14" w:rsidRDefault="00A50A14" w:rsidP="00A50A14">
      <w:pPr>
        <w:spacing w:line="240" w:lineRule="auto"/>
        <w:ind w:left="1418" w:hanging="1134"/>
        <w:rPr>
          <w:rFonts w:ascii="Times New Roman" w:hAnsi="Times New Roman" w:cs="Times New Roman"/>
          <w:sz w:val="24"/>
          <w:szCs w:val="24"/>
        </w:rPr>
      </w:pPr>
    </w:p>
    <w:tbl>
      <w:tblPr>
        <w:tblStyle w:val="TableGrid2"/>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1843"/>
        <w:gridCol w:w="1984"/>
        <w:gridCol w:w="1701"/>
      </w:tblGrid>
      <w:tr w:rsidR="00A50A14" w:rsidRPr="004374B7" w:rsidTr="003F3675">
        <w:tc>
          <w:tcPr>
            <w:tcW w:w="2126" w:type="dxa"/>
            <w:vMerge w:val="restart"/>
            <w:tcBorders>
              <w:top w:val="single" w:sz="12" w:space="0" w:color="auto"/>
            </w:tcBorders>
            <w:vAlign w:val="center"/>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Tingkat Pendidikan</w:t>
            </w:r>
          </w:p>
        </w:tc>
        <w:tc>
          <w:tcPr>
            <w:tcW w:w="3827" w:type="dxa"/>
            <w:gridSpan w:val="2"/>
            <w:tcBorders>
              <w:top w:val="single" w:sz="12" w:space="0" w:color="auto"/>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Stigma</w:t>
            </w:r>
          </w:p>
        </w:tc>
        <w:tc>
          <w:tcPr>
            <w:tcW w:w="1701" w:type="dxa"/>
            <w:tcBorders>
              <w:top w:val="single" w:sz="12" w:space="0" w:color="auto"/>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p>
        </w:tc>
      </w:tr>
      <w:tr w:rsidR="00A50A14" w:rsidRPr="004374B7" w:rsidTr="003F3675">
        <w:tc>
          <w:tcPr>
            <w:tcW w:w="2126" w:type="dxa"/>
            <w:vMerge/>
            <w:tcBorders>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p>
        </w:tc>
        <w:tc>
          <w:tcPr>
            <w:tcW w:w="1843" w:type="dxa"/>
            <w:tcBorders>
              <w:top w:val="single" w:sz="12" w:space="0" w:color="auto"/>
              <w:bottom w:val="single" w:sz="12" w:space="0" w:color="auto"/>
            </w:tcBorders>
          </w:tcPr>
          <w:p w:rsidR="00A50A14" w:rsidRPr="004374B7" w:rsidRDefault="00F729EC" w:rsidP="003F3675">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Tinggi</w:t>
            </w:r>
          </w:p>
        </w:tc>
        <w:tc>
          <w:tcPr>
            <w:tcW w:w="1984" w:type="dxa"/>
            <w:tcBorders>
              <w:top w:val="single" w:sz="12" w:space="0" w:color="auto"/>
              <w:bottom w:val="single" w:sz="12" w:space="0" w:color="auto"/>
            </w:tcBorders>
          </w:tcPr>
          <w:p w:rsidR="00A50A14" w:rsidRPr="004374B7" w:rsidRDefault="00F729EC" w:rsidP="003F3675">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Rendah</w:t>
            </w:r>
          </w:p>
        </w:tc>
        <w:tc>
          <w:tcPr>
            <w:tcW w:w="1701" w:type="dxa"/>
            <w:tcBorders>
              <w:top w:val="single" w:sz="12" w:space="0" w:color="auto"/>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Total</w:t>
            </w:r>
          </w:p>
        </w:tc>
      </w:tr>
      <w:tr w:rsidR="00A50A14" w:rsidRPr="004374B7" w:rsidTr="003F3675">
        <w:tc>
          <w:tcPr>
            <w:tcW w:w="2126" w:type="dxa"/>
            <w:tcBorders>
              <w:top w:val="single" w:sz="12" w:space="0" w:color="auto"/>
              <w:bottom w:val="single" w:sz="2" w:space="0" w:color="auto"/>
            </w:tcBorders>
          </w:tcPr>
          <w:p w:rsidR="00A50A14" w:rsidRPr="004374B7" w:rsidRDefault="00A50A14" w:rsidP="003F3675">
            <w:pPr>
              <w:autoSpaceDE w:val="0"/>
              <w:autoSpaceDN w:val="0"/>
              <w:adjustRightInd w:val="0"/>
              <w:spacing w:line="240" w:lineRule="auto"/>
              <w:ind w:firstLine="0"/>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SD-SMP</w:t>
            </w:r>
          </w:p>
        </w:tc>
        <w:tc>
          <w:tcPr>
            <w:tcW w:w="1843" w:type="dxa"/>
            <w:tcBorders>
              <w:top w:val="single" w:sz="12" w:space="0" w:color="auto"/>
              <w:bottom w:val="single" w:sz="2" w:space="0" w:color="auto"/>
            </w:tcBorders>
          </w:tcPr>
          <w:p w:rsidR="00A50A14" w:rsidRPr="004374B7" w:rsidRDefault="00F729EC" w:rsidP="003F3675">
            <w:pPr>
              <w:autoSpaceDE w:val="0"/>
              <w:autoSpaceDN w:val="0"/>
              <w:adjustRightInd w:val="0"/>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984" w:type="dxa"/>
            <w:tcBorders>
              <w:top w:val="single" w:sz="12" w:space="0" w:color="auto"/>
              <w:bottom w:val="single" w:sz="2" w:space="0" w:color="auto"/>
            </w:tcBorders>
          </w:tcPr>
          <w:p w:rsidR="00A50A14" w:rsidRPr="004374B7" w:rsidRDefault="00F729EC" w:rsidP="003F3675">
            <w:pPr>
              <w:autoSpaceDE w:val="0"/>
              <w:autoSpaceDN w:val="0"/>
              <w:adjustRightInd w:val="0"/>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701" w:type="dxa"/>
            <w:tcBorders>
              <w:top w:val="single" w:sz="12" w:space="0" w:color="auto"/>
              <w:bottom w:val="single" w:sz="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49</w:t>
            </w:r>
          </w:p>
        </w:tc>
      </w:tr>
      <w:tr w:rsidR="00A50A14" w:rsidRPr="004374B7" w:rsidTr="003F3675">
        <w:tc>
          <w:tcPr>
            <w:tcW w:w="2126" w:type="dxa"/>
            <w:tcBorders>
              <w:top w:val="single" w:sz="2" w:space="0" w:color="auto"/>
            </w:tcBorders>
          </w:tcPr>
          <w:p w:rsidR="00A50A14" w:rsidRPr="004374B7" w:rsidRDefault="00A50A14" w:rsidP="003F3675">
            <w:pPr>
              <w:autoSpaceDE w:val="0"/>
              <w:autoSpaceDN w:val="0"/>
              <w:adjustRightInd w:val="0"/>
              <w:spacing w:line="240" w:lineRule="auto"/>
              <w:ind w:firstLine="0"/>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SMA-PT</w:t>
            </w:r>
          </w:p>
        </w:tc>
        <w:tc>
          <w:tcPr>
            <w:tcW w:w="1843" w:type="dxa"/>
            <w:tcBorders>
              <w:top w:val="single" w:sz="2" w:space="0" w:color="auto"/>
            </w:tcBorders>
          </w:tcPr>
          <w:p w:rsidR="00A50A14" w:rsidRPr="004374B7" w:rsidRDefault="00F729EC" w:rsidP="003F3675">
            <w:pPr>
              <w:autoSpaceDE w:val="0"/>
              <w:autoSpaceDN w:val="0"/>
              <w:adjustRightInd w:val="0"/>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4" w:type="dxa"/>
            <w:tcBorders>
              <w:top w:val="single" w:sz="2" w:space="0" w:color="auto"/>
            </w:tcBorders>
          </w:tcPr>
          <w:p w:rsidR="00A50A14" w:rsidRPr="004374B7" w:rsidRDefault="00A50A14" w:rsidP="00F729EC">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4</w:t>
            </w:r>
            <w:r w:rsidR="00F729EC">
              <w:rPr>
                <w:rFonts w:ascii="Times New Roman" w:eastAsia="Calibri" w:hAnsi="Times New Roman" w:cs="Times New Roman"/>
                <w:sz w:val="24"/>
                <w:szCs w:val="24"/>
              </w:rPr>
              <w:t>0</w:t>
            </w:r>
          </w:p>
        </w:tc>
        <w:tc>
          <w:tcPr>
            <w:tcW w:w="1701" w:type="dxa"/>
            <w:tcBorders>
              <w:top w:val="single" w:sz="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49</w:t>
            </w:r>
          </w:p>
        </w:tc>
      </w:tr>
      <w:tr w:rsidR="00A50A14" w:rsidRPr="004374B7" w:rsidTr="003F3675">
        <w:tc>
          <w:tcPr>
            <w:tcW w:w="2126" w:type="dxa"/>
            <w:tcBorders>
              <w:bottom w:val="single" w:sz="12" w:space="0" w:color="auto"/>
            </w:tcBorders>
          </w:tcPr>
          <w:p w:rsidR="00A50A14" w:rsidRPr="004374B7" w:rsidRDefault="00A50A14" w:rsidP="003F3675">
            <w:pPr>
              <w:autoSpaceDE w:val="0"/>
              <w:autoSpaceDN w:val="0"/>
              <w:adjustRightInd w:val="0"/>
              <w:spacing w:line="240" w:lineRule="auto"/>
              <w:ind w:firstLine="0"/>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Total</w:t>
            </w:r>
          </w:p>
        </w:tc>
        <w:tc>
          <w:tcPr>
            <w:tcW w:w="1843" w:type="dxa"/>
            <w:tcBorders>
              <w:bottom w:val="single" w:sz="12" w:space="0" w:color="auto"/>
            </w:tcBorders>
          </w:tcPr>
          <w:p w:rsidR="00A50A14" w:rsidRPr="004374B7" w:rsidRDefault="00F729EC" w:rsidP="003F3675">
            <w:pPr>
              <w:autoSpaceDE w:val="0"/>
              <w:autoSpaceDN w:val="0"/>
              <w:adjustRightInd w:val="0"/>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984" w:type="dxa"/>
            <w:tcBorders>
              <w:bottom w:val="single" w:sz="12" w:space="0" w:color="auto"/>
            </w:tcBorders>
          </w:tcPr>
          <w:p w:rsidR="00A50A14" w:rsidRPr="004374B7" w:rsidRDefault="00F729EC" w:rsidP="003F3675">
            <w:pPr>
              <w:autoSpaceDE w:val="0"/>
              <w:autoSpaceDN w:val="0"/>
              <w:adjustRightInd w:val="0"/>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701" w:type="dxa"/>
            <w:tcBorders>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r w:rsidRPr="004374B7">
              <w:rPr>
                <w:rFonts w:ascii="Times New Roman" w:eastAsia="Calibri" w:hAnsi="Times New Roman" w:cs="Times New Roman"/>
                <w:sz w:val="24"/>
                <w:szCs w:val="24"/>
              </w:rPr>
              <w:t>98</w:t>
            </w:r>
          </w:p>
        </w:tc>
      </w:tr>
      <w:tr w:rsidR="00A50A14" w:rsidRPr="004374B7" w:rsidTr="003F3675">
        <w:tc>
          <w:tcPr>
            <w:tcW w:w="2126" w:type="dxa"/>
            <w:tcBorders>
              <w:top w:val="single" w:sz="12" w:space="0" w:color="auto"/>
              <w:bottom w:val="single" w:sz="12" w:space="0" w:color="auto"/>
            </w:tcBorders>
          </w:tcPr>
          <w:p w:rsidR="00A50A14" w:rsidRPr="004374B7" w:rsidRDefault="00A50A14" w:rsidP="003F3675">
            <w:pPr>
              <w:autoSpaceDE w:val="0"/>
              <w:autoSpaceDN w:val="0"/>
              <w:adjustRightInd w:val="0"/>
              <w:spacing w:line="240" w:lineRule="auto"/>
              <w:ind w:firstLine="0"/>
              <w:jc w:val="right"/>
              <w:rPr>
                <w:rFonts w:ascii="Times New Roman" w:eastAsia="Calibri" w:hAnsi="Times New Roman" w:cs="Times New Roman"/>
                <w:sz w:val="24"/>
                <w:szCs w:val="24"/>
              </w:rPr>
            </w:pPr>
          </w:p>
        </w:tc>
        <w:tc>
          <w:tcPr>
            <w:tcW w:w="3827" w:type="dxa"/>
            <w:gridSpan w:val="2"/>
            <w:tcBorders>
              <w:top w:val="single" w:sz="12" w:space="0" w:color="auto"/>
              <w:bottom w:val="single" w:sz="12" w:space="0" w:color="auto"/>
            </w:tcBorders>
          </w:tcPr>
          <w:p w:rsidR="00A50A14" w:rsidRPr="004374B7" w:rsidRDefault="00A50A14" w:rsidP="00F729EC">
            <w:pPr>
              <w:autoSpaceDE w:val="0"/>
              <w:autoSpaceDN w:val="0"/>
              <w:adjustRightInd w:val="0"/>
              <w:spacing w:line="240" w:lineRule="auto"/>
              <w:ind w:firstLine="0"/>
              <w:jc w:val="left"/>
              <w:rPr>
                <w:rFonts w:ascii="Times New Roman" w:eastAsia="Calibri" w:hAnsi="Times New Roman" w:cs="Times New Roman"/>
                <w:sz w:val="24"/>
                <w:szCs w:val="24"/>
              </w:rPr>
            </w:pPr>
            <w:r w:rsidRPr="004374B7">
              <w:rPr>
                <w:rFonts w:ascii="Times New Roman" w:eastAsia="Calibri" w:hAnsi="Times New Roman" w:cs="Times New Roman"/>
                <w:sz w:val="24"/>
                <w:szCs w:val="24"/>
              </w:rPr>
              <w:t>Sig (2-sided) p = 0,</w:t>
            </w:r>
            <w:r w:rsidR="00F729EC">
              <w:rPr>
                <w:rFonts w:ascii="Times New Roman" w:eastAsia="Calibri" w:hAnsi="Times New Roman" w:cs="Times New Roman"/>
                <w:sz w:val="24"/>
                <w:szCs w:val="24"/>
              </w:rPr>
              <w:t>070</w:t>
            </w:r>
          </w:p>
        </w:tc>
        <w:tc>
          <w:tcPr>
            <w:tcW w:w="1701" w:type="dxa"/>
            <w:tcBorders>
              <w:top w:val="single" w:sz="12" w:space="0" w:color="auto"/>
              <w:bottom w:val="single" w:sz="12" w:space="0" w:color="auto"/>
            </w:tcBorders>
          </w:tcPr>
          <w:p w:rsidR="00A50A14" w:rsidRPr="004374B7" w:rsidRDefault="00A50A14" w:rsidP="003F3675">
            <w:pPr>
              <w:autoSpaceDE w:val="0"/>
              <w:autoSpaceDN w:val="0"/>
              <w:adjustRightInd w:val="0"/>
              <w:spacing w:line="240" w:lineRule="auto"/>
              <w:ind w:firstLine="0"/>
              <w:jc w:val="center"/>
              <w:rPr>
                <w:rFonts w:ascii="Times New Roman" w:eastAsia="Calibri" w:hAnsi="Times New Roman" w:cs="Times New Roman"/>
                <w:sz w:val="24"/>
                <w:szCs w:val="24"/>
              </w:rPr>
            </w:pPr>
          </w:p>
        </w:tc>
      </w:tr>
    </w:tbl>
    <w:p w:rsidR="00A50A14" w:rsidRDefault="00A50A14" w:rsidP="00A50A14">
      <w:pPr>
        <w:spacing w:line="360" w:lineRule="auto"/>
        <w:ind w:left="284"/>
        <w:rPr>
          <w:rFonts w:ascii="Times New Roman" w:hAnsi="Times New Roman" w:cs="Times New Roman"/>
          <w:sz w:val="24"/>
          <w:szCs w:val="24"/>
        </w:rPr>
      </w:pPr>
    </w:p>
    <w:p w:rsidR="00A50A14" w:rsidRDefault="00A50A14" w:rsidP="00A50A14">
      <w:pPr>
        <w:ind w:left="284"/>
        <w:rPr>
          <w:rFonts w:ascii="Times New Roman" w:hAnsi="Times New Roman" w:cs="Times New Roman"/>
          <w:sz w:val="24"/>
          <w:szCs w:val="24"/>
        </w:rPr>
      </w:pPr>
      <w:r>
        <w:rPr>
          <w:rFonts w:ascii="Times New Roman" w:hAnsi="Times New Roman" w:cs="Times New Roman"/>
          <w:sz w:val="24"/>
          <w:szCs w:val="24"/>
        </w:rPr>
        <w:t>Dari data diatas berdasarkan uji statistic chi-square terlihat nilai p=0,</w:t>
      </w:r>
      <w:r w:rsidR="00F729EC">
        <w:rPr>
          <w:rFonts w:ascii="Times New Roman" w:hAnsi="Times New Roman" w:cs="Times New Roman"/>
          <w:sz w:val="24"/>
          <w:szCs w:val="24"/>
          <w:lang w:val="id-ID"/>
        </w:rPr>
        <w:t>070</w:t>
      </w:r>
      <w:r>
        <w:rPr>
          <w:rFonts w:ascii="Times New Roman" w:hAnsi="Times New Roman" w:cs="Times New Roman"/>
          <w:sz w:val="24"/>
          <w:szCs w:val="24"/>
        </w:rPr>
        <w:t xml:space="preserve"> dan lebih besar dari ɑ = 0,05 maka dapat disimpulkan bahwa tidak ada hubungan yang signifikan antara variabel Tingkat pendidikan dengan stigma masyarakat tentang pasien gangguan jiwa di desa Gembongan kec. Ponggok kab.Blitar.</w:t>
      </w:r>
    </w:p>
    <w:p w:rsidR="00A50A14" w:rsidRDefault="00A50A14" w:rsidP="00A50A14">
      <w:pPr>
        <w:ind w:left="284"/>
        <w:rPr>
          <w:rFonts w:ascii="Times New Roman" w:hAnsi="Times New Roman" w:cs="Times New Roman"/>
          <w:sz w:val="24"/>
          <w:szCs w:val="24"/>
        </w:rPr>
      </w:pPr>
    </w:p>
    <w:p w:rsidR="001B6913" w:rsidRDefault="001B6913" w:rsidP="00A50A14">
      <w:pPr>
        <w:ind w:left="284"/>
        <w:rPr>
          <w:rFonts w:ascii="Times New Roman" w:hAnsi="Times New Roman" w:cs="Times New Roman"/>
          <w:sz w:val="24"/>
          <w:szCs w:val="24"/>
        </w:rPr>
      </w:pPr>
    </w:p>
    <w:p w:rsidR="001B6913" w:rsidRDefault="001B6913" w:rsidP="00A50A14">
      <w:pPr>
        <w:ind w:left="284"/>
        <w:rPr>
          <w:rFonts w:ascii="Times New Roman" w:hAnsi="Times New Roman" w:cs="Times New Roman"/>
          <w:sz w:val="24"/>
          <w:szCs w:val="24"/>
        </w:rPr>
      </w:pPr>
    </w:p>
    <w:p w:rsidR="001B6913" w:rsidRDefault="001B6913" w:rsidP="00A50A14">
      <w:pPr>
        <w:ind w:left="284"/>
        <w:rPr>
          <w:rFonts w:ascii="Times New Roman" w:hAnsi="Times New Roman" w:cs="Times New Roman"/>
          <w:sz w:val="24"/>
          <w:szCs w:val="24"/>
        </w:rPr>
      </w:pPr>
    </w:p>
    <w:p w:rsidR="00A50A14" w:rsidRDefault="00A50A14" w:rsidP="00A50A14">
      <w:pPr>
        <w:ind w:left="567" w:hanging="567"/>
        <w:rPr>
          <w:rFonts w:ascii="Times New Roman" w:hAnsi="Times New Roman" w:cs="Times New Roman"/>
          <w:b/>
          <w:sz w:val="24"/>
          <w:szCs w:val="24"/>
        </w:rPr>
      </w:pPr>
      <w:r>
        <w:rPr>
          <w:rFonts w:ascii="Times New Roman" w:hAnsi="Times New Roman" w:cs="Times New Roman"/>
          <w:b/>
          <w:sz w:val="24"/>
          <w:szCs w:val="24"/>
        </w:rPr>
        <w:lastRenderedPageBreak/>
        <w:t>4.4.</w:t>
      </w:r>
      <w:r>
        <w:rPr>
          <w:rFonts w:ascii="Times New Roman" w:hAnsi="Times New Roman" w:cs="Times New Roman"/>
          <w:b/>
          <w:sz w:val="24"/>
          <w:szCs w:val="24"/>
          <w:lang w:val="id-ID"/>
        </w:rPr>
        <w:t>2</w:t>
      </w:r>
      <w:r>
        <w:rPr>
          <w:rFonts w:ascii="Times New Roman" w:hAnsi="Times New Roman" w:cs="Times New Roman"/>
          <w:b/>
          <w:sz w:val="24"/>
          <w:szCs w:val="24"/>
        </w:rPr>
        <w:t xml:space="preserve"> Hubungan Pengetahuan Dengan Stigma Masyarakat Tentang Pasien Gangguan Jiwa Di Desa Gembongan Kec. Ponggok Kab.Blitar</w:t>
      </w:r>
    </w:p>
    <w:p w:rsidR="00A50A14" w:rsidRDefault="00A50A14" w:rsidP="00A50A14">
      <w:pPr>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Tabel 4.</w:t>
      </w:r>
      <w:r>
        <w:rPr>
          <w:rFonts w:ascii="Times New Roman" w:hAnsi="Times New Roman" w:cs="Times New Roman"/>
          <w:sz w:val="24"/>
          <w:szCs w:val="24"/>
          <w:lang w:val="id-ID"/>
        </w:rPr>
        <w:t>5</w:t>
      </w:r>
      <w:r>
        <w:rPr>
          <w:rFonts w:ascii="Times New Roman" w:hAnsi="Times New Roman" w:cs="Times New Roman"/>
          <w:sz w:val="24"/>
          <w:szCs w:val="24"/>
        </w:rPr>
        <w:t xml:space="preserve"> Hubungan Pengetahuan dengan Stigma masyarakat tentang pasien gangguan jiwa di desa Gembongan kec. Ponggok kab. Blitar pada tanggal 22-25 Januari 2018</w:t>
      </w:r>
    </w:p>
    <w:p w:rsidR="00A50A14" w:rsidRDefault="00A50A14" w:rsidP="00A50A14">
      <w:pPr>
        <w:spacing w:line="240" w:lineRule="auto"/>
        <w:ind w:left="1418" w:hanging="1134"/>
        <w:rPr>
          <w:rFonts w:ascii="Times New Roman" w:hAnsi="Times New Roman" w:cs="Times New Roman"/>
          <w:sz w:val="24"/>
          <w:szCs w:val="24"/>
        </w:rPr>
      </w:pPr>
    </w:p>
    <w:tbl>
      <w:tblPr>
        <w:tblStyle w:val="TableGrid"/>
        <w:tblW w:w="0" w:type="auto"/>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6"/>
        <w:gridCol w:w="1843"/>
        <w:gridCol w:w="1984"/>
        <w:gridCol w:w="1701"/>
      </w:tblGrid>
      <w:tr w:rsidR="00A50A14" w:rsidTr="003F3675">
        <w:tc>
          <w:tcPr>
            <w:tcW w:w="2126" w:type="dxa"/>
            <w:vMerge w:val="restart"/>
            <w:tcBorders>
              <w:top w:val="single" w:sz="12" w:space="0" w:color="auto"/>
            </w:tcBorders>
            <w:vAlign w:val="center"/>
          </w:tcPr>
          <w:p w:rsidR="00A50A14" w:rsidRDefault="00A50A14" w:rsidP="003F3675">
            <w:pPr>
              <w:autoSpaceDE w:val="0"/>
              <w:autoSpaceDN w:val="0"/>
              <w:adjustRightInd w:val="0"/>
              <w:spacing w:line="240" w:lineRule="auto"/>
              <w:ind w:firstLine="0"/>
              <w:rPr>
                <w:rFonts w:ascii="Times New Roman" w:hAnsi="Times New Roman" w:cs="Times New Roman"/>
                <w:sz w:val="24"/>
                <w:szCs w:val="24"/>
              </w:rPr>
            </w:pPr>
            <w:r w:rsidRPr="002D7BF7">
              <w:rPr>
                <w:rFonts w:ascii="Times New Roman" w:hAnsi="Times New Roman" w:cs="Times New Roman"/>
                <w:sz w:val="24"/>
                <w:szCs w:val="24"/>
              </w:rPr>
              <w:t>Pengetahuan</w:t>
            </w:r>
          </w:p>
        </w:tc>
        <w:tc>
          <w:tcPr>
            <w:tcW w:w="3827" w:type="dxa"/>
            <w:gridSpan w:val="2"/>
            <w:tcBorders>
              <w:top w:val="single" w:sz="12" w:space="0" w:color="auto"/>
              <w:bottom w:val="single" w:sz="12" w:space="0" w:color="auto"/>
            </w:tcBorders>
          </w:tcPr>
          <w:p w:rsidR="00A50A14" w:rsidRDefault="00A50A14" w:rsidP="003F367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Stigma</w:t>
            </w:r>
          </w:p>
        </w:tc>
        <w:tc>
          <w:tcPr>
            <w:tcW w:w="1701" w:type="dxa"/>
            <w:tcBorders>
              <w:top w:val="single" w:sz="12" w:space="0" w:color="auto"/>
              <w:bottom w:val="single" w:sz="12" w:space="0" w:color="auto"/>
            </w:tcBorders>
          </w:tcPr>
          <w:p w:rsidR="00A50A14" w:rsidRDefault="00A50A14" w:rsidP="003F3675">
            <w:pPr>
              <w:autoSpaceDE w:val="0"/>
              <w:autoSpaceDN w:val="0"/>
              <w:adjustRightInd w:val="0"/>
              <w:spacing w:line="240" w:lineRule="auto"/>
              <w:jc w:val="center"/>
              <w:rPr>
                <w:rFonts w:ascii="Times New Roman" w:hAnsi="Times New Roman" w:cs="Times New Roman"/>
                <w:sz w:val="24"/>
                <w:szCs w:val="24"/>
              </w:rPr>
            </w:pPr>
          </w:p>
        </w:tc>
      </w:tr>
      <w:tr w:rsidR="00F729EC" w:rsidTr="003F3675">
        <w:tc>
          <w:tcPr>
            <w:tcW w:w="2126" w:type="dxa"/>
            <w:vMerge/>
            <w:tcBorders>
              <w:bottom w:val="single" w:sz="12" w:space="0" w:color="auto"/>
            </w:tcBorders>
          </w:tcPr>
          <w:p w:rsidR="00F729EC" w:rsidRDefault="00F729EC" w:rsidP="00F729EC">
            <w:pPr>
              <w:autoSpaceDE w:val="0"/>
              <w:autoSpaceDN w:val="0"/>
              <w:adjustRightInd w:val="0"/>
              <w:spacing w:line="240" w:lineRule="auto"/>
              <w:jc w:val="center"/>
              <w:rPr>
                <w:rFonts w:ascii="Times New Roman" w:hAnsi="Times New Roman" w:cs="Times New Roman"/>
                <w:sz w:val="24"/>
                <w:szCs w:val="24"/>
              </w:rPr>
            </w:pPr>
          </w:p>
        </w:tc>
        <w:tc>
          <w:tcPr>
            <w:tcW w:w="1843" w:type="dxa"/>
            <w:tcBorders>
              <w:top w:val="single" w:sz="12" w:space="0" w:color="auto"/>
              <w:bottom w:val="single" w:sz="12" w:space="0" w:color="auto"/>
            </w:tcBorders>
          </w:tcPr>
          <w:p w:rsidR="00F729EC" w:rsidRPr="004374B7" w:rsidRDefault="00F729EC" w:rsidP="00F729EC">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Tinggi</w:t>
            </w:r>
          </w:p>
        </w:tc>
        <w:tc>
          <w:tcPr>
            <w:tcW w:w="1984" w:type="dxa"/>
            <w:tcBorders>
              <w:top w:val="single" w:sz="12" w:space="0" w:color="auto"/>
              <w:bottom w:val="single" w:sz="12" w:space="0" w:color="auto"/>
            </w:tcBorders>
          </w:tcPr>
          <w:p w:rsidR="00F729EC" w:rsidRPr="004374B7" w:rsidRDefault="00F729EC" w:rsidP="00F729EC">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Rendah</w:t>
            </w:r>
          </w:p>
        </w:tc>
        <w:tc>
          <w:tcPr>
            <w:tcW w:w="1701" w:type="dxa"/>
            <w:tcBorders>
              <w:top w:val="single" w:sz="12" w:space="0" w:color="auto"/>
              <w:bottom w:val="single" w:sz="12" w:space="0" w:color="auto"/>
            </w:tcBorders>
          </w:tcPr>
          <w:p w:rsidR="00F729EC" w:rsidRDefault="00F729EC" w:rsidP="00F729EC">
            <w:pPr>
              <w:autoSpaceDE w:val="0"/>
              <w:autoSpaceDN w:val="0"/>
              <w:adjustRightInd w:val="0"/>
              <w:spacing w:line="240" w:lineRule="auto"/>
              <w:jc w:val="center"/>
              <w:rPr>
                <w:rFonts w:ascii="Times New Roman" w:hAnsi="Times New Roman" w:cs="Times New Roman"/>
                <w:sz w:val="24"/>
                <w:szCs w:val="24"/>
              </w:rPr>
            </w:pPr>
            <w:r w:rsidRPr="002D7BF7">
              <w:rPr>
                <w:rFonts w:ascii="Times New Roman" w:hAnsi="Times New Roman" w:cs="Times New Roman"/>
                <w:sz w:val="24"/>
                <w:szCs w:val="24"/>
              </w:rPr>
              <w:t>Total</w:t>
            </w:r>
          </w:p>
        </w:tc>
      </w:tr>
      <w:tr w:rsidR="00A50A14" w:rsidTr="003F3675">
        <w:tc>
          <w:tcPr>
            <w:tcW w:w="2126" w:type="dxa"/>
            <w:tcBorders>
              <w:top w:val="single" w:sz="12" w:space="0" w:color="auto"/>
              <w:bottom w:val="single" w:sz="2" w:space="0" w:color="auto"/>
            </w:tcBorders>
          </w:tcPr>
          <w:p w:rsidR="00A50A14" w:rsidRDefault="00A50A14" w:rsidP="003F3675">
            <w:pPr>
              <w:autoSpaceDE w:val="0"/>
              <w:autoSpaceDN w:val="0"/>
              <w:adjustRightInd w:val="0"/>
              <w:spacing w:line="240" w:lineRule="auto"/>
              <w:rPr>
                <w:rFonts w:ascii="Times New Roman" w:hAnsi="Times New Roman" w:cs="Times New Roman"/>
                <w:sz w:val="24"/>
                <w:szCs w:val="24"/>
              </w:rPr>
            </w:pPr>
            <w:r w:rsidRPr="000D39E5">
              <w:rPr>
                <w:rFonts w:ascii="Times New Roman" w:hAnsi="Times New Roman" w:cs="Times New Roman"/>
                <w:sz w:val="24"/>
                <w:szCs w:val="24"/>
              </w:rPr>
              <w:t>Baik</w:t>
            </w:r>
          </w:p>
        </w:tc>
        <w:tc>
          <w:tcPr>
            <w:tcW w:w="1843" w:type="dxa"/>
            <w:tcBorders>
              <w:top w:val="single" w:sz="12" w:space="0" w:color="auto"/>
              <w:bottom w:val="single" w:sz="2" w:space="0" w:color="auto"/>
            </w:tcBorders>
          </w:tcPr>
          <w:p w:rsidR="00A50A14" w:rsidRPr="00F729EC" w:rsidRDefault="00F729EC" w:rsidP="003F36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984" w:type="dxa"/>
            <w:tcBorders>
              <w:top w:val="single" w:sz="12" w:space="0" w:color="auto"/>
              <w:bottom w:val="single" w:sz="2" w:space="0" w:color="auto"/>
            </w:tcBorders>
          </w:tcPr>
          <w:p w:rsidR="00A50A14" w:rsidRPr="00F729EC" w:rsidRDefault="00F729EC" w:rsidP="0088696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701" w:type="dxa"/>
            <w:tcBorders>
              <w:top w:val="single" w:sz="12" w:space="0" w:color="auto"/>
              <w:bottom w:val="single" w:sz="2" w:space="0" w:color="auto"/>
            </w:tcBorders>
          </w:tcPr>
          <w:p w:rsidR="00A50A14" w:rsidRPr="00F729EC" w:rsidRDefault="00F729EC" w:rsidP="003F36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A50A14" w:rsidTr="003F3675">
        <w:tc>
          <w:tcPr>
            <w:tcW w:w="2126" w:type="dxa"/>
            <w:tcBorders>
              <w:top w:val="single" w:sz="2" w:space="0" w:color="auto"/>
            </w:tcBorders>
          </w:tcPr>
          <w:p w:rsidR="00A50A14" w:rsidRDefault="00A50A14" w:rsidP="003F3675">
            <w:pPr>
              <w:autoSpaceDE w:val="0"/>
              <w:autoSpaceDN w:val="0"/>
              <w:adjustRightInd w:val="0"/>
              <w:spacing w:line="240" w:lineRule="auto"/>
              <w:rPr>
                <w:rFonts w:ascii="Times New Roman" w:hAnsi="Times New Roman" w:cs="Times New Roman"/>
                <w:sz w:val="24"/>
                <w:szCs w:val="24"/>
              </w:rPr>
            </w:pPr>
            <w:r w:rsidRPr="000D39E5">
              <w:rPr>
                <w:rFonts w:ascii="Times New Roman" w:hAnsi="Times New Roman" w:cs="Times New Roman"/>
                <w:sz w:val="24"/>
                <w:szCs w:val="24"/>
              </w:rPr>
              <w:t>Kurang</w:t>
            </w:r>
          </w:p>
        </w:tc>
        <w:tc>
          <w:tcPr>
            <w:tcW w:w="1843" w:type="dxa"/>
            <w:tcBorders>
              <w:top w:val="single" w:sz="2" w:space="0" w:color="auto"/>
            </w:tcBorders>
          </w:tcPr>
          <w:p w:rsidR="00A50A14" w:rsidRPr="00F729EC" w:rsidRDefault="00F729EC" w:rsidP="003F36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1984" w:type="dxa"/>
            <w:tcBorders>
              <w:top w:val="single" w:sz="2" w:space="0" w:color="auto"/>
            </w:tcBorders>
          </w:tcPr>
          <w:p w:rsidR="00A50A14" w:rsidRPr="004B0D4B" w:rsidRDefault="00F729EC" w:rsidP="003F36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701" w:type="dxa"/>
            <w:tcBorders>
              <w:top w:val="single" w:sz="2" w:space="0" w:color="auto"/>
            </w:tcBorders>
          </w:tcPr>
          <w:p w:rsidR="00A50A14" w:rsidRDefault="00F729EC" w:rsidP="003F367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t>80</w:t>
            </w:r>
          </w:p>
        </w:tc>
      </w:tr>
      <w:tr w:rsidR="00A50A14" w:rsidTr="003F3675">
        <w:tc>
          <w:tcPr>
            <w:tcW w:w="2126" w:type="dxa"/>
            <w:tcBorders>
              <w:bottom w:val="single" w:sz="12" w:space="0" w:color="auto"/>
            </w:tcBorders>
          </w:tcPr>
          <w:p w:rsidR="00A50A14" w:rsidRDefault="00A50A14" w:rsidP="003F3675">
            <w:pPr>
              <w:autoSpaceDE w:val="0"/>
              <w:autoSpaceDN w:val="0"/>
              <w:adjustRightInd w:val="0"/>
              <w:spacing w:line="240" w:lineRule="auto"/>
              <w:rPr>
                <w:rFonts w:ascii="Times New Roman" w:hAnsi="Times New Roman" w:cs="Times New Roman"/>
                <w:sz w:val="24"/>
                <w:szCs w:val="24"/>
              </w:rPr>
            </w:pPr>
            <w:r w:rsidRPr="000D39E5">
              <w:rPr>
                <w:rFonts w:ascii="Times New Roman" w:hAnsi="Times New Roman" w:cs="Times New Roman"/>
                <w:sz w:val="24"/>
                <w:szCs w:val="24"/>
              </w:rPr>
              <w:t>Total</w:t>
            </w:r>
          </w:p>
        </w:tc>
        <w:tc>
          <w:tcPr>
            <w:tcW w:w="1843" w:type="dxa"/>
            <w:tcBorders>
              <w:bottom w:val="single" w:sz="12" w:space="0" w:color="auto"/>
            </w:tcBorders>
          </w:tcPr>
          <w:p w:rsidR="00A50A14" w:rsidRPr="00D964D2" w:rsidRDefault="00F729EC" w:rsidP="003F36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1984" w:type="dxa"/>
            <w:tcBorders>
              <w:bottom w:val="single" w:sz="12" w:space="0" w:color="auto"/>
            </w:tcBorders>
          </w:tcPr>
          <w:p w:rsidR="00A50A14" w:rsidRPr="0088696B" w:rsidRDefault="00F729EC" w:rsidP="0088696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701" w:type="dxa"/>
            <w:tcBorders>
              <w:bottom w:val="single" w:sz="12" w:space="0" w:color="auto"/>
            </w:tcBorders>
          </w:tcPr>
          <w:p w:rsidR="00A50A14" w:rsidRDefault="00A50A14" w:rsidP="003F367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A50A14" w:rsidTr="003F3675">
        <w:tc>
          <w:tcPr>
            <w:tcW w:w="2126" w:type="dxa"/>
            <w:tcBorders>
              <w:top w:val="single" w:sz="12" w:space="0" w:color="auto"/>
              <w:bottom w:val="single" w:sz="12" w:space="0" w:color="auto"/>
            </w:tcBorders>
          </w:tcPr>
          <w:p w:rsidR="00A50A14" w:rsidRDefault="00A50A14" w:rsidP="003F3675">
            <w:pPr>
              <w:autoSpaceDE w:val="0"/>
              <w:autoSpaceDN w:val="0"/>
              <w:adjustRightInd w:val="0"/>
              <w:spacing w:line="240" w:lineRule="auto"/>
              <w:jc w:val="right"/>
              <w:rPr>
                <w:rFonts w:ascii="Times New Roman" w:hAnsi="Times New Roman" w:cs="Times New Roman"/>
                <w:sz w:val="24"/>
                <w:szCs w:val="24"/>
              </w:rPr>
            </w:pPr>
          </w:p>
        </w:tc>
        <w:tc>
          <w:tcPr>
            <w:tcW w:w="3827" w:type="dxa"/>
            <w:gridSpan w:val="2"/>
            <w:tcBorders>
              <w:top w:val="single" w:sz="12" w:space="0" w:color="auto"/>
              <w:bottom w:val="single" w:sz="12" w:space="0" w:color="auto"/>
            </w:tcBorders>
          </w:tcPr>
          <w:p w:rsidR="00A50A14" w:rsidRPr="00F729EC" w:rsidRDefault="00A50A14" w:rsidP="00F729EC">
            <w:pPr>
              <w:autoSpaceDE w:val="0"/>
              <w:autoSpaceDN w:val="0"/>
              <w:adjustRightInd w:val="0"/>
              <w:spacing w:line="240" w:lineRule="auto"/>
              <w:rPr>
                <w:rFonts w:ascii="Times New Roman" w:hAnsi="Times New Roman" w:cs="Times New Roman"/>
                <w:sz w:val="24"/>
                <w:szCs w:val="24"/>
                <w:lang w:val="id-ID"/>
              </w:rPr>
            </w:pPr>
            <w:r w:rsidRPr="00571234">
              <w:rPr>
                <w:rFonts w:ascii="Times New Roman" w:hAnsi="Times New Roman" w:cs="Times New Roman"/>
                <w:sz w:val="24"/>
                <w:szCs w:val="24"/>
              </w:rPr>
              <w:t>Sig (2-sided)</w:t>
            </w:r>
            <w:r>
              <w:rPr>
                <w:rFonts w:ascii="Times New Roman" w:hAnsi="Times New Roman" w:cs="Times New Roman"/>
                <w:sz w:val="24"/>
                <w:szCs w:val="24"/>
              </w:rPr>
              <w:t xml:space="preserve"> p = 0,00</w:t>
            </w:r>
            <w:r w:rsidR="00F729EC">
              <w:rPr>
                <w:rFonts w:ascii="Times New Roman" w:hAnsi="Times New Roman" w:cs="Times New Roman"/>
                <w:sz w:val="24"/>
                <w:szCs w:val="24"/>
                <w:lang w:val="id-ID"/>
              </w:rPr>
              <w:t>0</w:t>
            </w:r>
          </w:p>
        </w:tc>
        <w:tc>
          <w:tcPr>
            <w:tcW w:w="1701" w:type="dxa"/>
            <w:tcBorders>
              <w:top w:val="single" w:sz="12" w:space="0" w:color="auto"/>
              <w:bottom w:val="single" w:sz="12" w:space="0" w:color="auto"/>
            </w:tcBorders>
          </w:tcPr>
          <w:p w:rsidR="00A50A14" w:rsidRDefault="00A50A14" w:rsidP="003F3675">
            <w:pPr>
              <w:autoSpaceDE w:val="0"/>
              <w:autoSpaceDN w:val="0"/>
              <w:adjustRightInd w:val="0"/>
              <w:spacing w:line="240" w:lineRule="auto"/>
              <w:jc w:val="center"/>
              <w:rPr>
                <w:rFonts w:ascii="Times New Roman" w:hAnsi="Times New Roman" w:cs="Times New Roman"/>
                <w:sz w:val="24"/>
                <w:szCs w:val="24"/>
              </w:rPr>
            </w:pPr>
          </w:p>
        </w:tc>
      </w:tr>
    </w:tbl>
    <w:p w:rsidR="00A50A14" w:rsidRDefault="00A50A14" w:rsidP="00A50A14">
      <w:pPr>
        <w:spacing w:line="240" w:lineRule="auto"/>
        <w:rPr>
          <w:rFonts w:ascii="Times New Roman" w:hAnsi="Times New Roman" w:cs="Times New Roman"/>
          <w:sz w:val="24"/>
          <w:szCs w:val="24"/>
        </w:rPr>
      </w:pPr>
    </w:p>
    <w:p w:rsidR="00A50A14" w:rsidRPr="001B6913" w:rsidRDefault="00A50A14" w:rsidP="001B6913">
      <w:pPr>
        <w:ind w:left="284"/>
        <w:rPr>
          <w:rFonts w:ascii="Times New Roman" w:hAnsi="Times New Roman" w:cs="Times New Roman"/>
          <w:sz w:val="24"/>
          <w:szCs w:val="24"/>
        </w:rPr>
      </w:pPr>
      <w:r>
        <w:rPr>
          <w:rFonts w:ascii="Times New Roman" w:hAnsi="Times New Roman" w:cs="Times New Roman"/>
          <w:sz w:val="24"/>
          <w:szCs w:val="24"/>
        </w:rPr>
        <w:t>Dari data diatas berdasarkan uji statistik chi-square terlihat nilai p=0,00</w:t>
      </w:r>
      <w:r w:rsidR="00F729EC">
        <w:rPr>
          <w:rFonts w:ascii="Times New Roman" w:hAnsi="Times New Roman" w:cs="Times New Roman"/>
          <w:sz w:val="24"/>
          <w:szCs w:val="24"/>
          <w:lang w:val="id-ID"/>
        </w:rPr>
        <w:t>0</w:t>
      </w:r>
      <w:r>
        <w:rPr>
          <w:rFonts w:ascii="Times New Roman" w:hAnsi="Times New Roman" w:cs="Times New Roman"/>
          <w:sz w:val="24"/>
          <w:szCs w:val="24"/>
        </w:rPr>
        <w:t xml:space="preserve"> dan lebih kecil dari ɑ= 0,05 maka dapat disimpulkan bahwa ada hubungan yang signifikan antara variabel pengetahuan dengan stigma masyarakat tentang pasien gangguan jiwa di desa Gembongan kec. Ponggok kab. Blitar.</w:t>
      </w:r>
    </w:p>
    <w:p w:rsidR="00A50A14" w:rsidRPr="00A50A14" w:rsidRDefault="00A50A14" w:rsidP="00A50A14">
      <w:pPr>
        <w:ind w:firstLine="0"/>
        <w:rPr>
          <w:rFonts w:ascii="Times New Roman" w:hAnsi="Times New Roman" w:cs="Times New Roman"/>
          <w:b/>
          <w:sz w:val="24"/>
          <w:szCs w:val="24"/>
        </w:rPr>
      </w:pPr>
    </w:p>
    <w:p w:rsidR="002162AB" w:rsidRDefault="002162AB" w:rsidP="002162AB">
      <w:pPr>
        <w:ind w:left="567" w:hanging="567"/>
        <w:rPr>
          <w:rFonts w:ascii="Times New Roman" w:hAnsi="Times New Roman" w:cs="Times New Roman"/>
          <w:b/>
          <w:sz w:val="24"/>
          <w:szCs w:val="24"/>
        </w:rPr>
      </w:pPr>
      <w:r>
        <w:rPr>
          <w:rFonts w:ascii="Times New Roman" w:hAnsi="Times New Roman" w:cs="Times New Roman"/>
          <w:b/>
          <w:sz w:val="24"/>
          <w:szCs w:val="24"/>
        </w:rPr>
        <w:t>4.4.</w:t>
      </w:r>
      <w:r w:rsidR="00A50A14">
        <w:rPr>
          <w:rFonts w:ascii="Times New Roman" w:hAnsi="Times New Roman" w:cs="Times New Roman"/>
          <w:b/>
          <w:sz w:val="24"/>
          <w:szCs w:val="24"/>
          <w:lang w:val="id-ID"/>
        </w:rPr>
        <w:t>3</w:t>
      </w:r>
      <w:r>
        <w:rPr>
          <w:rFonts w:ascii="Times New Roman" w:hAnsi="Times New Roman" w:cs="Times New Roman"/>
          <w:b/>
          <w:sz w:val="24"/>
          <w:szCs w:val="24"/>
        </w:rPr>
        <w:t xml:space="preserve"> Hubungan Jenis Kelamin Dengan Stigma Masyarakat Tentang Pasien Gangguan Jiwa Di Desa Gembongan Kec. Ponggok Kab.Blitar</w:t>
      </w:r>
    </w:p>
    <w:p w:rsidR="002162AB" w:rsidRDefault="002162AB" w:rsidP="002162AB">
      <w:pPr>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Tabel 4.</w:t>
      </w:r>
      <w:r w:rsidR="00A50A14">
        <w:rPr>
          <w:rFonts w:ascii="Times New Roman" w:hAnsi="Times New Roman" w:cs="Times New Roman"/>
          <w:sz w:val="24"/>
          <w:szCs w:val="24"/>
          <w:lang w:val="id-ID"/>
        </w:rPr>
        <w:t>6</w:t>
      </w:r>
      <w:r>
        <w:rPr>
          <w:rFonts w:ascii="Times New Roman" w:hAnsi="Times New Roman" w:cs="Times New Roman"/>
          <w:sz w:val="24"/>
          <w:szCs w:val="24"/>
        </w:rPr>
        <w:t xml:space="preserve"> Hubungan Jenis Kelamin dengan Stigma masyarakat tentang pasien gangguan jiwa di desa Gembongan kec. Ponggok kab. Blitar pada tanggal 22-25 Januari 2018</w:t>
      </w:r>
    </w:p>
    <w:p w:rsidR="002162AB" w:rsidRDefault="002162AB" w:rsidP="002162AB">
      <w:pPr>
        <w:spacing w:line="240" w:lineRule="auto"/>
        <w:ind w:left="1418" w:hanging="1134"/>
        <w:rPr>
          <w:rFonts w:ascii="Times New Roman" w:hAnsi="Times New Roman" w:cs="Times New Roman"/>
          <w:sz w:val="24"/>
          <w:szCs w:val="24"/>
        </w:rPr>
      </w:pPr>
    </w:p>
    <w:tbl>
      <w:tblPr>
        <w:tblStyle w:val="TableGrid"/>
        <w:tblW w:w="0" w:type="auto"/>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6"/>
        <w:gridCol w:w="1843"/>
        <w:gridCol w:w="1984"/>
        <w:gridCol w:w="1701"/>
      </w:tblGrid>
      <w:tr w:rsidR="002162AB" w:rsidTr="00BC4052">
        <w:tc>
          <w:tcPr>
            <w:tcW w:w="2126" w:type="dxa"/>
            <w:vMerge w:val="restart"/>
            <w:tcBorders>
              <w:top w:val="single" w:sz="12" w:space="0" w:color="auto"/>
            </w:tcBorders>
            <w:vAlign w:val="center"/>
          </w:tcPr>
          <w:p w:rsidR="002162AB" w:rsidRDefault="002162AB" w:rsidP="008A3BE1">
            <w:pPr>
              <w:autoSpaceDE w:val="0"/>
              <w:autoSpaceDN w:val="0"/>
              <w:adjustRightIn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3827" w:type="dxa"/>
            <w:gridSpan w:val="2"/>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Stigma</w:t>
            </w:r>
          </w:p>
        </w:tc>
        <w:tc>
          <w:tcPr>
            <w:tcW w:w="1701"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p>
        </w:tc>
      </w:tr>
      <w:tr w:rsidR="00F729EC" w:rsidTr="00064BC0">
        <w:trPr>
          <w:trHeight w:val="285"/>
        </w:trPr>
        <w:tc>
          <w:tcPr>
            <w:tcW w:w="2126" w:type="dxa"/>
            <w:vMerge/>
            <w:tcBorders>
              <w:bottom w:val="single" w:sz="12" w:space="0" w:color="auto"/>
            </w:tcBorders>
          </w:tcPr>
          <w:p w:rsidR="00F729EC" w:rsidRDefault="00F729EC" w:rsidP="00F729EC">
            <w:pPr>
              <w:autoSpaceDE w:val="0"/>
              <w:autoSpaceDN w:val="0"/>
              <w:adjustRightInd w:val="0"/>
              <w:spacing w:line="240" w:lineRule="auto"/>
              <w:jc w:val="center"/>
              <w:rPr>
                <w:rFonts w:ascii="Times New Roman" w:hAnsi="Times New Roman" w:cs="Times New Roman"/>
                <w:sz w:val="24"/>
                <w:szCs w:val="24"/>
              </w:rPr>
            </w:pPr>
          </w:p>
        </w:tc>
        <w:tc>
          <w:tcPr>
            <w:tcW w:w="1843" w:type="dxa"/>
            <w:tcBorders>
              <w:top w:val="single" w:sz="12" w:space="0" w:color="auto"/>
              <w:bottom w:val="single" w:sz="12" w:space="0" w:color="auto"/>
            </w:tcBorders>
          </w:tcPr>
          <w:p w:rsidR="00F729EC" w:rsidRPr="004374B7" w:rsidRDefault="00F729EC" w:rsidP="00F729EC">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Tinggi</w:t>
            </w:r>
          </w:p>
        </w:tc>
        <w:tc>
          <w:tcPr>
            <w:tcW w:w="1984" w:type="dxa"/>
            <w:tcBorders>
              <w:top w:val="single" w:sz="12" w:space="0" w:color="auto"/>
              <w:bottom w:val="single" w:sz="12" w:space="0" w:color="auto"/>
            </w:tcBorders>
          </w:tcPr>
          <w:p w:rsidR="00F729EC" w:rsidRPr="004374B7" w:rsidRDefault="00F729EC" w:rsidP="00F729EC">
            <w:pPr>
              <w:spacing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Rendah</w:t>
            </w:r>
          </w:p>
        </w:tc>
        <w:tc>
          <w:tcPr>
            <w:tcW w:w="1701" w:type="dxa"/>
            <w:tcBorders>
              <w:top w:val="single" w:sz="12" w:space="0" w:color="auto"/>
              <w:bottom w:val="single" w:sz="12" w:space="0" w:color="auto"/>
            </w:tcBorders>
          </w:tcPr>
          <w:p w:rsidR="00F729EC" w:rsidRDefault="00F729EC" w:rsidP="00F729EC">
            <w:pPr>
              <w:autoSpaceDE w:val="0"/>
              <w:autoSpaceDN w:val="0"/>
              <w:adjustRightInd w:val="0"/>
              <w:spacing w:line="240" w:lineRule="auto"/>
              <w:ind w:firstLine="34"/>
              <w:jc w:val="center"/>
              <w:rPr>
                <w:rFonts w:ascii="Times New Roman" w:hAnsi="Times New Roman" w:cs="Times New Roman"/>
                <w:sz w:val="24"/>
                <w:szCs w:val="24"/>
              </w:rPr>
            </w:pPr>
            <w:r w:rsidRPr="002D7BF7">
              <w:rPr>
                <w:rFonts w:ascii="Times New Roman" w:hAnsi="Times New Roman" w:cs="Times New Roman"/>
                <w:sz w:val="24"/>
                <w:szCs w:val="24"/>
              </w:rPr>
              <w:t>Total</w:t>
            </w:r>
          </w:p>
        </w:tc>
      </w:tr>
      <w:tr w:rsidR="002162AB" w:rsidTr="00BC4052">
        <w:tc>
          <w:tcPr>
            <w:tcW w:w="2126" w:type="dxa"/>
            <w:tcBorders>
              <w:top w:val="single" w:sz="12" w:space="0" w:color="auto"/>
              <w:bottom w:val="single" w:sz="2" w:space="0" w:color="auto"/>
            </w:tcBorders>
          </w:tcPr>
          <w:p w:rsidR="002162AB" w:rsidRDefault="002162AB" w:rsidP="007349DF">
            <w:pPr>
              <w:autoSpaceDE w:val="0"/>
              <w:autoSpaceDN w:val="0"/>
              <w:adjustRightIn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Laki-laki</w:t>
            </w:r>
          </w:p>
        </w:tc>
        <w:tc>
          <w:tcPr>
            <w:tcW w:w="1843" w:type="dxa"/>
            <w:tcBorders>
              <w:top w:val="single" w:sz="12" w:space="0" w:color="auto"/>
              <w:bottom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984" w:type="dxa"/>
            <w:tcBorders>
              <w:top w:val="single" w:sz="12" w:space="0" w:color="auto"/>
              <w:bottom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701" w:type="dxa"/>
            <w:tcBorders>
              <w:top w:val="single" w:sz="12" w:space="0" w:color="auto"/>
              <w:bottom w:val="single" w:sz="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2162AB" w:rsidTr="00BC4052">
        <w:tc>
          <w:tcPr>
            <w:tcW w:w="2126" w:type="dxa"/>
            <w:tcBorders>
              <w:top w:val="single" w:sz="2" w:space="0" w:color="auto"/>
            </w:tcBorders>
          </w:tcPr>
          <w:p w:rsidR="002162AB" w:rsidRDefault="002162AB" w:rsidP="007349DF">
            <w:pPr>
              <w:autoSpaceDE w:val="0"/>
              <w:autoSpaceDN w:val="0"/>
              <w:adjustRightIn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Perempuan</w:t>
            </w:r>
          </w:p>
        </w:tc>
        <w:tc>
          <w:tcPr>
            <w:tcW w:w="1843" w:type="dxa"/>
            <w:tcBorders>
              <w:top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53</w:t>
            </w:r>
          </w:p>
        </w:tc>
        <w:tc>
          <w:tcPr>
            <w:tcW w:w="1984" w:type="dxa"/>
            <w:tcBorders>
              <w:top w:val="single" w:sz="2" w:space="0" w:color="auto"/>
            </w:tcBorders>
          </w:tcPr>
          <w:p w:rsidR="002162AB" w:rsidRPr="00F729EC"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701" w:type="dxa"/>
            <w:tcBorders>
              <w:top w:val="single" w:sz="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2162AB" w:rsidTr="00BC4052">
        <w:tc>
          <w:tcPr>
            <w:tcW w:w="2126" w:type="dxa"/>
            <w:tcBorders>
              <w:bottom w:val="single" w:sz="12" w:space="0" w:color="auto"/>
            </w:tcBorders>
          </w:tcPr>
          <w:p w:rsidR="002162AB" w:rsidRDefault="002162AB" w:rsidP="002162AB">
            <w:pPr>
              <w:autoSpaceDE w:val="0"/>
              <w:autoSpaceDN w:val="0"/>
              <w:adjustRightInd w:val="0"/>
              <w:spacing w:line="240" w:lineRule="auto"/>
              <w:rPr>
                <w:rFonts w:ascii="Times New Roman" w:hAnsi="Times New Roman" w:cs="Times New Roman"/>
                <w:sz w:val="24"/>
                <w:szCs w:val="24"/>
              </w:rPr>
            </w:pPr>
            <w:r w:rsidRPr="000D39E5">
              <w:rPr>
                <w:rFonts w:ascii="Times New Roman" w:hAnsi="Times New Roman" w:cs="Times New Roman"/>
                <w:sz w:val="24"/>
                <w:szCs w:val="24"/>
              </w:rPr>
              <w:t>Total</w:t>
            </w:r>
          </w:p>
        </w:tc>
        <w:tc>
          <w:tcPr>
            <w:tcW w:w="1843" w:type="dxa"/>
            <w:tcBorders>
              <w:bottom w:val="single" w:sz="12" w:space="0" w:color="auto"/>
            </w:tcBorders>
          </w:tcPr>
          <w:p w:rsidR="002162AB" w:rsidRPr="00D964D2"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1984" w:type="dxa"/>
            <w:tcBorders>
              <w:bottom w:val="single" w:sz="12" w:space="0" w:color="auto"/>
            </w:tcBorders>
          </w:tcPr>
          <w:p w:rsidR="002162AB" w:rsidRPr="00D964D2" w:rsidRDefault="00F729EC" w:rsidP="002162AB">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701" w:type="dxa"/>
            <w:tcBorders>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2162AB" w:rsidTr="00BC4052">
        <w:tc>
          <w:tcPr>
            <w:tcW w:w="2126"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right"/>
              <w:rPr>
                <w:rFonts w:ascii="Times New Roman" w:hAnsi="Times New Roman" w:cs="Times New Roman"/>
                <w:sz w:val="24"/>
                <w:szCs w:val="24"/>
              </w:rPr>
            </w:pPr>
          </w:p>
        </w:tc>
        <w:tc>
          <w:tcPr>
            <w:tcW w:w="3827" w:type="dxa"/>
            <w:gridSpan w:val="2"/>
            <w:tcBorders>
              <w:top w:val="single" w:sz="12" w:space="0" w:color="auto"/>
              <w:bottom w:val="single" w:sz="12" w:space="0" w:color="auto"/>
            </w:tcBorders>
          </w:tcPr>
          <w:p w:rsidR="002162AB" w:rsidRPr="00F729EC" w:rsidRDefault="002162AB" w:rsidP="00F729EC">
            <w:pPr>
              <w:autoSpaceDE w:val="0"/>
              <w:autoSpaceDN w:val="0"/>
              <w:adjustRightInd w:val="0"/>
              <w:spacing w:line="240" w:lineRule="auto"/>
              <w:rPr>
                <w:rFonts w:ascii="Times New Roman" w:hAnsi="Times New Roman" w:cs="Times New Roman"/>
                <w:sz w:val="24"/>
                <w:szCs w:val="24"/>
                <w:lang w:val="id-ID"/>
              </w:rPr>
            </w:pPr>
            <w:r w:rsidRPr="00571234">
              <w:rPr>
                <w:rFonts w:ascii="Times New Roman" w:hAnsi="Times New Roman" w:cs="Times New Roman"/>
                <w:sz w:val="24"/>
                <w:szCs w:val="24"/>
              </w:rPr>
              <w:t>Sig (2-sided)</w:t>
            </w:r>
            <w:r>
              <w:rPr>
                <w:rFonts w:ascii="Times New Roman" w:hAnsi="Times New Roman" w:cs="Times New Roman"/>
                <w:sz w:val="24"/>
                <w:szCs w:val="24"/>
              </w:rPr>
              <w:t xml:space="preserve"> p = 0,</w:t>
            </w:r>
            <w:r w:rsidR="00F729EC">
              <w:rPr>
                <w:rFonts w:ascii="Times New Roman" w:hAnsi="Times New Roman" w:cs="Times New Roman"/>
                <w:sz w:val="24"/>
                <w:szCs w:val="24"/>
                <w:lang w:val="id-ID"/>
              </w:rPr>
              <w:t>054</w:t>
            </w:r>
          </w:p>
        </w:tc>
        <w:tc>
          <w:tcPr>
            <w:tcW w:w="1701" w:type="dxa"/>
            <w:tcBorders>
              <w:top w:val="single" w:sz="12" w:space="0" w:color="auto"/>
              <w:bottom w:val="single" w:sz="12" w:space="0" w:color="auto"/>
            </w:tcBorders>
          </w:tcPr>
          <w:p w:rsidR="002162AB" w:rsidRDefault="002162AB" w:rsidP="002162AB">
            <w:pPr>
              <w:autoSpaceDE w:val="0"/>
              <w:autoSpaceDN w:val="0"/>
              <w:adjustRightInd w:val="0"/>
              <w:spacing w:line="240" w:lineRule="auto"/>
              <w:jc w:val="center"/>
              <w:rPr>
                <w:rFonts w:ascii="Times New Roman" w:hAnsi="Times New Roman" w:cs="Times New Roman"/>
                <w:sz w:val="24"/>
                <w:szCs w:val="24"/>
              </w:rPr>
            </w:pPr>
          </w:p>
        </w:tc>
      </w:tr>
    </w:tbl>
    <w:p w:rsidR="002162AB" w:rsidRPr="00D964D2" w:rsidRDefault="00D964D2" w:rsidP="002162AB">
      <w:pPr>
        <w:spacing w:line="360" w:lineRule="auto"/>
        <w:ind w:left="284"/>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2162AB" w:rsidRDefault="002162AB" w:rsidP="002162AB">
      <w:pPr>
        <w:ind w:left="284"/>
        <w:rPr>
          <w:rFonts w:ascii="Times New Roman" w:hAnsi="Times New Roman" w:cs="Times New Roman"/>
          <w:sz w:val="24"/>
          <w:szCs w:val="24"/>
        </w:rPr>
      </w:pPr>
      <w:r>
        <w:rPr>
          <w:rFonts w:ascii="Times New Roman" w:hAnsi="Times New Roman" w:cs="Times New Roman"/>
          <w:sz w:val="24"/>
          <w:szCs w:val="24"/>
        </w:rPr>
        <w:lastRenderedPageBreak/>
        <w:t>Dari data diatas berdasarkan uji statistik chi-square terlihat nilai p=0,</w:t>
      </w:r>
      <w:r w:rsidR="00F729EC">
        <w:rPr>
          <w:rFonts w:ascii="Times New Roman" w:hAnsi="Times New Roman" w:cs="Times New Roman"/>
          <w:sz w:val="24"/>
          <w:szCs w:val="24"/>
          <w:lang w:val="id-ID"/>
        </w:rPr>
        <w:t>054</w:t>
      </w:r>
      <w:r>
        <w:rPr>
          <w:rFonts w:ascii="Times New Roman" w:hAnsi="Times New Roman" w:cs="Times New Roman"/>
          <w:sz w:val="24"/>
          <w:szCs w:val="24"/>
        </w:rPr>
        <w:t xml:space="preserve"> dan lebih besar dari ɑ = 0,05 maka dapat disimpulkan bahwa tidak ada hubungan yang signifikan antara variabel jenis kelamin dengan stigma masyarakat tentang pasien gangguan jiwa di desa Gembongan kec. Ponggok kab.Blitar</w:t>
      </w:r>
      <w:r w:rsidR="007349DF">
        <w:rPr>
          <w:rFonts w:ascii="Times New Roman" w:hAnsi="Times New Roman" w:cs="Times New Roman"/>
          <w:sz w:val="24"/>
          <w:szCs w:val="24"/>
        </w:rPr>
        <w:t>.</w:t>
      </w:r>
    </w:p>
    <w:p w:rsidR="00BC4052" w:rsidRDefault="00BC4052" w:rsidP="002162AB">
      <w:pPr>
        <w:ind w:left="284"/>
        <w:rPr>
          <w:rFonts w:ascii="Times New Roman" w:hAnsi="Times New Roman" w:cs="Times New Roman"/>
          <w:sz w:val="24"/>
          <w:szCs w:val="24"/>
        </w:rPr>
      </w:pPr>
    </w:p>
    <w:p w:rsidR="002162AB" w:rsidRDefault="002162AB" w:rsidP="008A3BE1">
      <w:pPr>
        <w:ind w:firstLine="0"/>
        <w:rPr>
          <w:rFonts w:ascii="Times New Roman" w:hAnsi="Times New Roman" w:cs="Times New Roman"/>
          <w:b/>
          <w:sz w:val="24"/>
          <w:szCs w:val="24"/>
        </w:rPr>
      </w:pPr>
      <w:r w:rsidRPr="007F4AB6">
        <w:rPr>
          <w:rFonts w:ascii="Times New Roman" w:hAnsi="Times New Roman" w:cs="Times New Roman"/>
          <w:b/>
          <w:sz w:val="24"/>
          <w:szCs w:val="24"/>
        </w:rPr>
        <w:t>4.</w:t>
      </w:r>
      <w:r>
        <w:rPr>
          <w:rFonts w:ascii="Times New Roman" w:hAnsi="Times New Roman" w:cs="Times New Roman"/>
          <w:b/>
          <w:sz w:val="24"/>
          <w:szCs w:val="24"/>
        </w:rPr>
        <w:t>5</w:t>
      </w:r>
      <w:r w:rsidRPr="007F4AB6">
        <w:rPr>
          <w:rFonts w:ascii="Times New Roman" w:hAnsi="Times New Roman" w:cs="Times New Roman"/>
          <w:b/>
          <w:sz w:val="24"/>
          <w:szCs w:val="24"/>
        </w:rPr>
        <w:t xml:space="preserve"> Pembahasan</w:t>
      </w:r>
    </w:p>
    <w:p w:rsidR="003621FA" w:rsidRDefault="003621FA" w:rsidP="003621FA">
      <w:pPr>
        <w:ind w:left="567" w:hanging="567"/>
        <w:rPr>
          <w:rFonts w:ascii="Times New Roman" w:hAnsi="Times New Roman" w:cs="Times New Roman"/>
          <w:b/>
          <w:sz w:val="24"/>
          <w:szCs w:val="24"/>
        </w:rPr>
      </w:pPr>
      <w:r>
        <w:rPr>
          <w:rFonts w:ascii="Times New Roman" w:hAnsi="Times New Roman" w:cs="Times New Roman"/>
          <w:b/>
          <w:sz w:val="24"/>
          <w:szCs w:val="24"/>
        </w:rPr>
        <w:t>4.5.</w:t>
      </w:r>
      <w:r>
        <w:rPr>
          <w:rFonts w:ascii="Times New Roman" w:hAnsi="Times New Roman" w:cs="Times New Roman"/>
          <w:b/>
          <w:sz w:val="24"/>
          <w:szCs w:val="24"/>
          <w:lang w:val="id-ID"/>
        </w:rPr>
        <w:t>1</w:t>
      </w:r>
      <w:r>
        <w:rPr>
          <w:rFonts w:ascii="Times New Roman" w:hAnsi="Times New Roman" w:cs="Times New Roman"/>
          <w:b/>
          <w:sz w:val="24"/>
          <w:szCs w:val="24"/>
        </w:rPr>
        <w:t xml:space="preserve"> Hubungan faktor tingkat pendidikan dengan stigma masyarakat tentang pasien   gangguan jiwa di desa Gembongan kec. Ponggok kab. Blitar</w:t>
      </w:r>
    </w:p>
    <w:p w:rsidR="003621FA" w:rsidRDefault="003621FA" w:rsidP="003621FA">
      <w:pPr>
        <w:ind w:firstLine="709"/>
        <w:rPr>
          <w:rFonts w:ascii="Times New Roman" w:hAnsi="Times New Roman" w:cs="Times New Roman"/>
          <w:sz w:val="24"/>
          <w:szCs w:val="24"/>
        </w:rPr>
      </w:pPr>
      <w:r>
        <w:rPr>
          <w:rFonts w:ascii="Times New Roman" w:hAnsi="Times New Roman" w:cs="Times New Roman"/>
          <w:sz w:val="24"/>
          <w:szCs w:val="24"/>
        </w:rPr>
        <w:t>Berdasarkan analisa hubungan faktor tingkat pendidikan dengan stigma masyarakat tentang pasien gangguan jiwa di desa Gembongan kec. Ponggok kab. Blitar, dengan menggunakan uji chi-square di dapat</w:t>
      </w:r>
      <w:r w:rsidR="00A950A1">
        <w:rPr>
          <w:rFonts w:ascii="Times New Roman" w:hAnsi="Times New Roman" w:cs="Times New Roman"/>
          <w:sz w:val="24"/>
          <w:szCs w:val="24"/>
        </w:rPr>
        <w:t>kan tingkat kemaknaan  p = 0,070</w:t>
      </w:r>
      <w:r>
        <w:rPr>
          <w:rFonts w:ascii="Times New Roman" w:hAnsi="Times New Roman" w:cs="Times New Roman"/>
          <w:sz w:val="24"/>
          <w:szCs w:val="24"/>
        </w:rPr>
        <w:t xml:space="preserve"> artinya tidak ada hubungan yang signifikan antara tingkat pendidikan dengan stigma masyarakat tentang pasien gangguan jiwa di desa Gembongan kec. Ponggok kab. Blitar.</w:t>
      </w:r>
    </w:p>
    <w:p w:rsidR="003621FA" w:rsidRDefault="003621FA" w:rsidP="003621FA">
      <w:pPr>
        <w:ind w:firstLine="709"/>
        <w:rPr>
          <w:rFonts w:ascii="Times New Roman" w:hAnsi="Times New Roman" w:cs="Times New Roman"/>
          <w:sz w:val="24"/>
          <w:szCs w:val="24"/>
        </w:rPr>
      </w:pPr>
      <w:r>
        <w:rPr>
          <w:rFonts w:ascii="Times New Roman" w:hAnsi="Times New Roman" w:cs="Times New Roman"/>
          <w:sz w:val="24"/>
          <w:szCs w:val="24"/>
        </w:rPr>
        <w:t xml:space="preserve">Hasil penelitian ini tidak sejalan dengan penelitian yang dilakukan oleh Prakoso (2016) tentang faktor-faktor yang mempengaruhi stigma masyarakat terhadap penderita gangguan jiwa didesa Ledug kecamatan Kembaran kabupaten Banyumas tahun 2016 dengan hasil </w:t>
      </w:r>
      <w:r w:rsidRPr="00A0206D">
        <w:rPr>
          <w:rFonts w:ascii="Times New Roman" w:hAnsi="Times New Roman" w:cs="Times New Roman"/>
          <w:sz w:val="24"/>
          <w:szCs w:val="24"/>
          <w:shd w:val="clear" w:color="auto" w:fill="FFFFFF"/>
        </w:rPr>
        <w:t>penelitian menunjukkan ada hubungan tingkat pendidikan dengan stigma masyarakat tentang gangguan j</w:t>
      </w:r>
      <w:r>
        <w:rPr>
          <w:rFonts w:ascii="Times New Roman" w:hAnsi="Times New Roman" w:cs="Times New Roman"/>
          <w:sz w:val="24"/>
          <w:szCs w:val="24"/>
          <w:shd w:val="clear" w:color="auto" w:fill="FFFFFF"/>
        </w:rPr>
        <w:t xml:space="preserve">iwa nilai ρ-value sebesar 0,000. Sedangkan hasil dari penelitian ini menunjukkan hasil nilai </w:t>
      </w:r>
      <w:r w:rsidRPr="00A0206D">
        <w:rPr>
          <w:rFonts w:ascii="Times New Roman" w:hAnsi="Times New Roman" w:cs="Times New Roman"/>
          <w:sz w:val="24"/>
          <w:szCs w:val="24"/>
          <w:shd w:val="clear" w:color="auto" w:fill="FFFFFF"/>
        </w:rPr>
        <w:t>ρ-value sebesar 0,</w:t>
      </w:r>
      <w:r w:rsidR="00A950A1">
        <w:rPr>
          <w:rFonts w:ascii="Times New Roman" w:hAnsi="Times New Roman" w:cs="Times New Roman"/>
          <w:sz w:val="24"/>
          <w:szCs w:val="24"/>
          <w:shd w:val="clear" w:color="auto" w:fill="FFFFFF"/>
          <w:lang w:val="id-ID"/>
        </w:rPr>
        <w:t>070</w:t>
      </w:r>
      <w:r>
        <w:rPr>
          <w:rFonts w:ascii="Times New Roman" w:hAnsi="Times New Roman" w:cs="Times New Roman"/>
          <w:sz w:val="24"/>
          <w:szCs w:val="24"/>
          <w:shd w:val="clear" w:color="auto" w:fill="FFFFFF"/>
        </w:rPr>
        <w:t xml:space="preserve"> atau bisa dikatakan tidak ada hubungan antara faktor tingkat pendidikan </w:t>
      </w:r>
      <w:r>
        <w:rPr>
          <w:rFonts w:ascii="Times New Roman" w:hAnsi="Times New Roman" w:cs="Times New Roman"/>
          <w:sz w:val="24"/>
          <w:szCs w:val="24"/>
          <w:shd w:val="clear" w:color="auto" w:fill="FFFFFF"/>
        </w:rPr>
        <w:lastRenderedPageBreak/>
        <w:t>dengan stigma masyarakat tentang pasien gangguan jiwa di desa Gembongan kec, Ponggok kab. Blitar.</w:t>
      </w:r>
    </w:p>
    <w:p w:rsidR="003621FA" w:rsidRPr="00EE51CF" w:rsidRDefault="003621FA" w:rsidP="003621FA">
      <w:pPr>
        <w:ind w:firstLine="709"/>
        <w:rPr>
          <w:rFonts w:ascii="Times New Roman" w:hAnsi="Times New Roman" w:cs="Times New Roman"/>
          <w:sz w:val="24"/>
          <w:szCs w:val="24"/>
        </w:rPr>
      </w:pPr>
      <w:r w:rsidRPr="00CE002F">
        <w:rPr>
          <w:rFonts w:ascii="Times New Roman" w:hAnsi="Times New Roman" w:cs="Times New Roman"/>
          <w:sz w:val="24"/>
          <w:szCs w:val="24"/>
        </w:rPr>
        <w:t>Menurut  Muhibbin  (2002</w:t>
      </w:r>
      <w:r>
        <w:rPr>
          <w:rFonts w:ascii="Times New Roman" w:hAnsi="Times New Roman" w:cs="Times New Roman"/>
          <w:sz w:val="24"/>
          <w:szCs w:val="24"/>
        </w:rPr>
        <w:t xml:space="preserve">)  pendidikan  adalah  tahapan </w:t>
      </w:r>
      <w:r w:rsidRPr="00CE002F">
        <w:rPr>
          <w:rFonts w:ascii="Times New Roman" w:hAnsi="Times New Roman" w:cs="Times New Roman"/>
          <w:sz w:val="24"/>
          <w:szCs w:val="24"/>
        </w:rPr>
        <w:t>kegiatan  yang  bersifat  kelembagaan  (se</w:t>
      </w:r>
      <w:r>
        <w:rPr>
          <w:rFonts w:ascii="Times New Roman" w:hAnsi="Times New Roman" w:cs="Times New Roman"/>
          <w:sz w:val="24"/>
          <w:szCs w:val="24"/>
        </w:rPr>
        <w:t xml:space="preserve">perti  sekolah  dan  madrasah) </w:t>
      </w:r>
      <w:r w:rsidRPr="00CE002F">
        <w:rPr>
          <w:rFonts w:ascii="Times New Roman" w:hAnsi="Times New Roman" w:cs="Times New Roman"/>
          <w:sz w:val="24"/>
          <w:szCs w:val="24"/>
        </w:rPr>
        <w:t>yang  dipergunakan  untuk  menyempu</w:t>
      </w:r>
      <w:r>
        <w:rPr>
          <w:rFonts w:ascii="Times New Roman" w:hAnsi="Times New Roman" w:cs="Times New Roman"/>
          <w:sz w:val="24"/>
          <w:szCs w:val="24"/>
        </w:rPr>
        <w:t xml:space="preserve">rnakan  perkembangan  individu </w:t>
      </w:r>
      <w:r w:rsidRPr="00CE002F">
        <w:rPr>
          <w:rFonts w:ascii="Times New Roman" w:hAnsi="Times New Roman" w:cs="Times New Roman"/>
          <w:sz w:val="24"/>
          <w:szCs w:val="24"/>
        </w:rPr>
        <w:t>dalam  menguasai  pengetahuan,  kebi</w:t>
      </w:r>
      <w:r>
        <w:rPr>
          <w:rFonts w:ascii="Times New Roman" w:hAnsi="Times New Roman" w:cs="Times New Roman"/>
          <w:sz w:val="24"/>
          <w:szCs w:val="24"/>
        </w:rPr>
        <w:t>asaan,  sikap  dan  sebag</w:t>
      </w:r>
      <w:r>
        <w:rPr>
          <w:rFonts w:ascii="Times New Roman" w:hAnsi="Times New Roman" w:cs="Times New Roman"/>
          <w:sz w:val="24"/>
          <w:szCs w:val="24"/>
          <w:lang w:val="id-ID"/>
        </w:rPr>
        <w:t>a</w:t>
      </w:r>
      <w:r>
        <w:rPr>
          <w:rFonts w:ascii="Times New Roman" w:hAnsi="Times New Roman" w:cs="Times New Roman"/>
          <w:sz w:val="24"/>
          <w:szCs w:val="24"/>
        </w:rPr>
        <w:t>inya. Sedangkan nenurut Carter V. Good (1977)</w:t>
      </w:r>
      <w:r w:rsidRPr="00EE51CF">
        <w:rPr>
          <w:rFonts w:ascii="Times New Roman" w:hAnsi="Times New Roman" w:cs="Times New Roman"/>
          <w:sz w:val="24"/>
          <w:szCs w:val="24"/>
        </w:rPr>
        <w:t xml:space="preserve"> Mengartikan pendidikan sebagai suatu proses perkembangan kecakapan seseorang dalam bentuk sikap dan prilaku yang berlaku dalam masyarakat. Proses dimana seseorang dipengaruhi oleh lingkungan yang terpimpin khususnya didalam lingkungan sekolah sehingga dapat mencapai kecakapan sosial dan dapat mengembangkan kepribadiannya.</w:t>
      </w:r>
    </w:p>
    <w:p w:rsidR="00DE0F83" w:rsidRPr="001B6913" w:rsidRDefault="003621FA" w:rsidP="001B6913">
      <w:pPr>
        <w:ind w:firstLine="709"/>
        <w:rPr>
          <w:rFonts w:ascii="Times New Roman" w:hAnsi="Times New Roman" w:cs="Times New Roman"/>
          <w:sz w:val="24"/>
          <w:szCs w:val="24"/>
          <w:lang w:val="id-ID"/>
        </w:rPr>
      </w:pPr>
      <w:r>
        <w:rPr>
          <w:rFonts w:ascii="Times New Roman" w:hAnsi="Times New Roman" w:cs="Times New Roman"/>
          <w:sz w:val="24"/>
          <w:szCs w:val="24"/>
        </w:rPr>
        <w:t xml:space="preserve">Dari analisa peniliti tingkat pendidikan individu </w:t>
      </w:r>
      <w:r w:rsidRPr="00CE002F">
        <w:rPr>
          <w:rFonts w:ascii="Times New Roman" w:hAnsi="Times New Roman" w:cs="Times New Roman"/>
          <w:sz w:val="24"/>
          <w:szCs w:val="24"/>
        </w:rPr>
        <w:t>merupakan</w:t>
      </w:r>
      <w:r>
        <w:rPr>
          <w:rFonts w:ascii="Times New Roman" w:hAnsi="Times New Roman" w:cs="Times New Roman"/>
          <w:sz w:val="24"/>
          <w:szCs w:val="24"/>
        </w:rPr>
        <w:t xml:space="preserve"> salah satu aspek yang terlibat dalam suatu pengambilan </w:t>
      </w:r>
      <w:r w:rsidRPr="00CE002F">
        <w:rPr>
          <w:rFonts w:ascii="Times New Roman" w:hAnsi="Times New Roman" w:cs="Times New Roman"/>
          <w:sz w:val="24"/>
          <w:szCs w:val="24"/>
        </w:rPr>
        <w:t>keputusan.</w:t>
      </w:r>
      <w:r>
        <w:rPr>
          <w:rFonts w:ascii="Times New Roman" w:hAnsi="Times New Roman" w:cs="Times New Roman"/>
          <w:sz w:val="24"/>
          <w:szCs w:val="24"/>
        </w:rPr>
        <w:t xml:space="preserve"> </w:t>
      </w:r>
      <w:r w:rsidR="00561393">
        <w:rPr>
          <w:rFonts w:ascii="Times New Roman" w:hAnsi="Times New Roman" w:cs="Times New Roman"/>
          <w:sz w:val="24"/>
          <w:szCs w:val="24"/>
          <w:lang w:val="id-ID"/>
        </w:rPr>
        <w:t xml:space="preserve">Sedangkan pada lembaga pendidikan tidak semua lembaga pendidikan mengajarkan </w:t>
      </w:r>
      <w:r w:rsidR="007C63A3">
        <w:rPr>
          <w:rFonts w:ascii="Times New Roman" w:hAnsi="Times New Roman" w:cs="Times New Roman"/>
          <w:sz w:val="24"/>
          <w:szCs w:val="24"/>
          <w:lang w:val="id-ID"/>
        </w:rPr>
        <w:t xml:space="preserve">pengetahuan </w:t>
      </w:r>
      <w:r w:rsidR="00561393">
        <w:rPr>
          <w:rFonts w:ascii="Times New Roman" w:hAnsi="Times New Roman" w:cs="Times New Roman"/>
          <w:sz w:val="24"/>
          <w:szCs w:val="24"/>
          <w:lang w:val="id-ID"/>
        </w:rPr>
        <w:t>tentang stigma</w:t>
      </w:r>
      <w:r w:rsidR="007C63A3">
        <w:rPr>
          <w:rFonts w:ascii="Times New Roman" w:hAnsi="Times New Roman" w:cs="Times New Roman"/>
          <w:sz w:val="24"/>
          <w:szCs w:val="24"/>
          <w:lang w:val="id-ID"/>
        </w:rPr>
        <w:t xml:space="preserve"> hanya lembaga pendidikan tertentu saja yang mengajarkan hal tersebut. Sehingga peneliti mengambil kesimpulan</w:t>
      </w:r>
      <w:r w:rsidR="00561393">
        <w:rPr>
          <w:rFonts w:ascii="Times New Roman" w:hAnsi="Times New Roman" w:cs="Times New Roman"/>
          <w:sz w:val="24"/>
          <w:szCs w:val="24"/>
          <w:lang w:val="id-ID"/>
        </w:rPr>
        <w:t xml:space="preserve"> </w:t>
      </w:r>
      <w:r w:rsidR="007C63A3">
        <w:rPr>
          <w:rFonts w:ascii="Times New Roman" w:hAnsi="Times New Roman" w:cs="Times New Roman"/>
          <w:sz w:val="24"/>
          <w:szCs w:val="24"/>
        </w:rPr>
        <w:t>t</w:t>
      </w:r>
      <w:r>
        <w:rPr>
          <w:rFonts w:ascii="Times New Roman" w:hAnsi="Times New Roman" w:cs="Times New Roman"/>
          <w:sz w:val="24"/>
          <w:szCs w:val="24"/>
        </w:rPr>
        <w:t>ingkat pendidikan seseorang menentukan suatu prioritas masalah seperti yang peneliti analisa, maka perlu dilakukan penelitian lebih lanjut lagi mengenai faktor tingkat pendidikan dengan stigma masyarakat tentang pasien gangguan jiwa untuk mengetahui apakah faktor tingkat pendididkan memang berpengaruh terhadap stigma masyarakat terhadap pasien dengan gangguan jiwa karena dari hasil yang di peroleh peneliti dilapangan menunjukkan tidak adanya hubungan antara faktor tingkat pendidikan dengan stigma masyarak</w:t>
      </w:r>
      <w:r w:rsidR="007C63A3">
        <w:rPr>
          <w:rFonts w:ascii="Times New Roman" w:hAnsi="Times New Roman" w:cs="Times New Roman"/>
          <w:sz w:val="24"/>
          <w:szCs w:val="24"/>
        </w:rPr>
        <w:t>at tehadap pasien gangguan jiwa.</w:t>
      </w:r>
    </w:p>
    <w:p w:rsidR="003621FA" w:rsidRDefault="003621FA" w:rsidP="003621FA">
      <w:pPr>
        <w:ind w:left="567" w:hanging="567"/>
        <w:rPr>
          <w:rFonts w:ascii="Times New Roman" w:hAnsi="Times New Roman" w:cs="Times New Roman"/>
          <w:sz w:val="24"/>
          <w:szCs w:val="24"/>
        </w:rPr>
      </w:pPr>
      <w:r>
        <w:rPr>
          <w:rFonts w:ascii="Times New Roman" w:hAnsi="Times New Roman" w:cs="Times New Roman"/>
          <w:b/>
          <w:sz w:val="24"/>
          <w:szCs w:val="24"/>
        </w:rPr>
        <w:lastRenderedPageBreak/>
        <w:t>4.5.</w:t>
      </w:r>
      <w:r w:rsidR="0080244A">
        <w:rPr>
          <w:rFonts w:ascii="Times New Roman" w:hAnsi="Times New Roman" w:cs="Times New Roman"/>
          <w:b/>
          <w:sz w:val="24"/>
          <w:szCs w:val="24"/>
          <w:lang w:val="id-ID"/>
        </w:rPr>
        <w:t>2</w:t>
      </w:r>
      <w:r>
        <w:rPr>
          <w:rFonts w:ascii="Times New Roman" w:hAnsi="Times New Roman" w:cs="Times New Roman"/>
          <w:b/>
          <w:sz w:val="24"/>
          <w:szCs w:val="24"/>
        </w:rPr>
        <w:t xml:space="preserve"> Hubungan Faktor pengetahuan dengan stigma masyarakat tentang pasien   gangguan jiwa di desa Gembongan kec. Ponggok kab. Blitar</w:t>
      </w:r>
    </w:p>
    <w:p w:rsidR="003621FA" w:rsidRDefault="003621FA" w:rsidP="003621FA">
      <w:pPr>
        <w:ind w:firstLine="709"/>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dari hasil </w:t>
      </w:r>
      <w:r>
        <w:rPr>
          <w:rFonts w:ascii="Times New Roman" w:hAnsi="Times New Roman" w:cs="Times New Roman"/>
          <w:sz w:val="24"/>
          <w:szCs w:val="24"/>
        </w:rPr>
        <w:t xml:space="preserve">analisa hubungan faktor pengetahuan dengan stigma masyarakat tentang pasien gangguan jiwa di desa Gembongan kec. Ponggok kab. Blitar, </w:t>
      </w:r>
      <w:r>
        <w:rPr>
          <w:rFonts w:ascii="Times New Roman" w:hAnsi="Times New Roman" w:cs="Times New Roman"/>
          <w:sz w:val="24"/>
          <w:szCs w:val="24"/>
          <w:lang w:val="id-ID"/>
        </w:rPr>
        <w:t>yang telah dilakukan pe</w:t>
      </w:r>
      <w:r w:rsidR="000115A0">
        <w:rPr>
          <w:rFonts w:ascii="Times New Roman" w:hAnsi="Times New Roman" w:cs="Times New Roman"/>
          <w:sz w:val="24"/>
          <w:szCs w:val="24"/>
          <w:lang w:val="id-ID"/>
        </w:rPr>
        <w:t xml:space="preserve">ngujian dengan menggunakan SPSS </w:t>
      </w:r>
      <w:r>
        <w:rPr>
          <w:rFonts w:ascii="Times New Roman" w:hAnsi="Times New Roman" w:cs="Times New Roman"/>
          <w:sz w:val="24"/>
          <w:szCs w:val="24"/>
          <w:lang w:val="id-ID"/>
        </w:rPr>
        <w:t>16</w:t>
      </w:r>
      <w:r w:rsidR="00DF4040">
        <w:rPr>
          <w:rFonts w:ascii="Times New Roman" w:hAnsi="Times New Roman" w:cs="Times New Roman"/>
          <w:sz w:val="24"/>
          <w:szCs w:val="24"/>
          <w:lang w:val="id-ID"/>
        </w:rPr>
        <w:t>.0</w:t>
      </w:r>
      <w:r w:rsidR="000115A0">
        <w:rPr>
          <w:rFonts w:ascii="Times New Roman" w:hAnsi="Times New Roman" w:cs="Times New Roman"/>
          <w:sz w:val="24"/>
          <w:szCs w:val="24"/>
          <w:lang w:val="id-ID"/>
        </w:rPr>
        <w:t xml:space="preserve"> for windows</w:t>
      </w:r>
      <w:r>
        <w:rPr>
          <w:rFonts w:ascii="Times New Roman" w:hAnsi="Times New Roman" w:cs="Times New Roman"/>
          <w:sz w:val="24"/>
          <w:szCs w:val="24"/>
          <w:lang w:val="id-ID"/>
        </w:rPr>
        <w:t xml:space="preserve"> </w:t>
      </w:r>
      <w:r>
        <w:rPr>
          <w:rFonts w:ascii="Times New Roman" w:hAnsi="Times New Roman" w:cs="Times New Roman"/>
          <w:sz w:val="24"/>
          <w:szCs w:val="24"/>
        </w:rPr>
        <w:t>dengan menggunakan uji chi-square di dapatkan tingkat kemaknaan p = 0,00</w:t>
      </w:r>
      <w:r w:rsidR="00A950A1">
        <w:rPr>
          <w:rFonts w:ascii="Times New Roman" w:hAnsi="Times New Roman" w:cs="Times New Roman"/>
          <w:sz w:val="24"/>
          <w:szCs w:val="24"/>
          <w:lang w:val="id-ID"/>
        </w:rPr>
        <w:t>0</w:t>
      </w:r>
      <w:r>
        <w:rPr>
          <w:rFonts w:ascii="Times New Roman" w:hAnsi="Times New Roman" w:cs="Times New Roman"/>
          <w:sz w:val="24"/>
          <w:szCs w:val="24"/>
        </w:rPr>
        <w:t xml:space="preserve"> artinya ada hubungan yang signifikan antara pengetahuan dengan stigma </w:t>
      </w:r>
      <w:r w:rsidR="0027267F">
        <w:rPr>
          <w:rFonts w:ascii="Times New Roman" w:hAnsi="Times New Roman" w:cs="Times New Roman"/>
          <w:sz w:val="24"/>
          <w:szCs w:val="24"/>
          <w:lang w:val="id-ID"/>
        </w:rPr>
        <w:t xml:space="preserve">masyarakat </w:t>
      </w:r>
      <w:r>
        <w:rPr>
          <w:rFonts w:ascii="Times New Roman" w:hAnsi="Times New Roman" w:cs="Times New Roman"/>
          <w:sz w:val="24"/>
          <w:szCs w:val="24"/>
        </w:rPr>
        <w:t>tentang pasien gangguan jiwa di desa Gembongan kec. Ponggok kab. Blitar.</w:t>
      </w:r>
    </w:p>
    <w:p w:rsidR="003621FA" w:rsidRDefault="003621FA" w:rsidP="003621FA">
      <w:pPr>
        <w:ind w:firstLine="709"/>
        <w:rPr>
          <w:rFonts w:ascii="Times New Roman" w:hAnsi="Times New Roman" w:cs="Times New Roman"/>
          <w:sz w:val="24"/>
          <w:szCs w:val="24"/>
        </w:rPr>
      </w:pPr>
      <w:r>
        <w:rPr>
          <w:rFonts w:ascii="Times New Roman" w:hAnsi="Times New Roman" w:cs="Times New Roman"/>
          <w:sz w:val="24"/>
          <w:szCs w:val="24"/>
        </w:rPr>
        <w:t xml:space="preserve">Hal ini sejalan dengan penelitian yang dilakukan oleh zulaicha, dkk (2013) </w:t>
      </w:r>
      <w:r w:rsidRPr="00196A27">
        <w:rPr>
          <w:rFonts w:ascii="Times New Roman" w:hAnsi="Times New Roman" w:cs="Times New Roman"/>
          <w:color w:val="000000"/>
          <w:sz w:val="24"/>
          <w:szCs w:val="24"/>
          <w:shd w:val="clear" w:color="auto" w:fill="FFFFFF"/>
        </w:rPr>
        <w:t>Hasil perhitungan menggunakan program SPSS 17.00 for windows diperoleh nilai koefisien korelasi (τ) sebesar 0,347 dengan nilai signifikansi (p-value) 0,000. Kesimpulan penelitian adalah: (1) pengetahuan responden di wilayah kerja Puskesmas Colomadu 1 tentang gangguan jiwa mayoritas adalah termasuk kategori pengetahuan cukup, (2) sikap responden di wilayah kerja Puskesmas Colomadu 1 terhadap penderita gangguan jiwa lebih banyak sikap yang positif atau mendukung, (3) terdapat hubungan yang signifikan antara pengetahuan tentang gangguan jiwa terhadap sikap masyarakat kepada penderita gangguan jiwa di wilayah kerja Puskesmas Colomadu 1. Semakin baik pengetahuan masyarakat tentang gangguan jiwa, maka semakin positif sikap masyarakat kepada penderita gangguan jiwa.</w:t>
      </w:r>
    </w:p>
    <w:p w:rsidR="003621FA" w:rsidRDefault="003621FA" w:rsidP="003621FA">
      <w:pPr>
        <w:ind w:firstLine="709"/>
        <w:rPr>
          <w:rFonts w:ascii="Times New Roman" w:hAnsi="Times New Roman" w:cs="Times New Roman"/>
          <w:sz w:val="24"/>
          <w:szCs w:val="24"/>
        </w:rPr>
      </w:pPr>
      <w:r>
        <w:rPr>
          <w:rFonts w:ascii="Times New Roman" w:hAnsi="Times New Roman" w:cs="Times New Roman"/>
          <w:sz w:val="24"/>
          <w:szCs w:val="24"/>
        </w:rPr>
        <w:t xml:space="preserve">Pengetahuan merupakan salah satu faktor predisposisi terjadinya perubahan sikap (Sarwanto, dkk, 2004). Selain itu menurut (Notoatmodjo, 2010) </w:t>
      </w:r>
      <w:r>
        <w:rPr>
          <w:rFonts w:ascii="Times New Roman" w:hAnsi="Times New Roman" w:cs="Times New Roman"/>
          <w:sz w:val="24"/>
          <w:szCs w:val="24"/>
        </w:rPr>
        <w:lastRenderedPageBreak/>
        <w:t>pengetahun adalah hasil penginderaan manusia, atau hasil tahu seseorang terhadap objek melalui indera yang dimilikinya (mata, hidung, telinga dan sebagainya), sedangkan tingkat pengetahuan seseorang terhadap objek mempunyai intensitas atau tingkat yang berbeda-beda, secara garis besar dibagi dalam  6 tingkat pengetahuan, yaitu tahu (</w:t>
      </w:r>
      <w:r w:rsidRPr="00BC4052">
        <w:rPr>
          <w:rFonts w:ascii="Times New Roman" w:hAnsi="Times New Roman" w:cs="Times New Roman"/>
          <w:i/>
          <w:sz w:val="24"/>
          <w:szCs w:val="24"/>
        </w:rPr>
        <w:t>know)</w:t>
      </w:r>
      <w:r>
        <w:rPr>
          <w:rFonts w:ascii="Times New Roman" w:hAnsi="Times New Roman" w:cs="Times New Roman"/>
          <w:sz w:val="24"/>
          <w:szCs w:val="24"/>
        </w:rPr>
        <w:t>, memahami (</w:t>
      </w:r>
      <w:r w:rsidRPr="00BC4052">
        <w:rPr>
          <w:rFonts w:ascii="Times New Roman" w:hAnsi="Times New Roman" w:cs="Times New Roman"/>
          <w:i/>
          <w:sz w:val="24"/>
          <w:szCs w:val="24"/>
        </w:rPr>
        <w:t>comprehension</w:t>
      </w:r>
      <w:r>
        <w:rPr>
          <w:rFonts w:ascii="Times New Roman" w:hAnsi="Times New Roman" w:cs="Times New Roman"/>
          <w:sz w:val="24"/>
          <w:szCs w:val="24"/>
        </w:rPr>
        <w:t>), aplikasi (</w:t>
      </w:r>
      <w:r w:rsidRPr="00310552">
        <w:rPr>
          <w:rFonts w:ascii="Times New Roman" w:hAnsi="Times New Roman" w:cs="Times New Roman"/>
          <w:i/>
          <w:sz w:val="24"/>
          <w:szCs w:val="24"/>
        </w:rPr>
        <w:t>aplication</w:t>
      </w:r>
      <w:r>
        <w:rPr>
          <w:rFonts w:ascii="Times New Roman" w:hAnsi="Times New Roman" w:cs="Times New Roman"/>
          <w:sz w:val="24"/>
          <w:szCs w:val="24"/>
        </w:rPr>
        <w:t>), analisa (</w:t>
      </w:r>
      <w:r w:rsidRPr="00310552">
        <w:rPr>
          <w:rFonts w:ascii="Times New Roman" w:hAnsi="Times New Roman" w:cs="Times New Roman"/>
          <w:i/>
          <w:sz w:val="24"/>
          <w:szCs w:val="24"/>
        </w:rPr>
        <w:t>analisys</w:t>
      </w:r>
      <w:r>
        <w:rPr>
          <w:rFonts w:ascii="Times New Roman" w:hAnsi="Times New Roman" w:cs="Times New Roman"/>
          <w:sz w:val="24"/>
          <w:szCs w:val="24"/>
        </w:rPr>
        <w:t>), sintesis (</w:t>
      </w:r>
      <w:r w:rsidRPr="00310552">
        <w:rPr>
          <w:rFonts w:ascii="Times New Roman" w:hAnsi="Times New Roman" w:cs="Times New Roman"/>
          <w:i/>
          <w:sz w:val="24"/>
          <w:szCs w:val="24"/>
        </w:rPr>
        <w:t>synthesis</w:t>
      </w:r>
      <w:r>
        <w:rPr>
          <w:rFonts w:ascii="Times New Roman" w:hAnsi="Times New Roman" w:cs="Times New Roman"/>
          <w:sz w:val="24"/>
          <w:szCs w:val="24"/>
        </w:rPr>
        <w:t>), dan evaluasi (</w:t>
      </w:r>
      <w:r w:rsidRPr="00BC4052">
        <w:rPr>
          <w:rFonts w:ascii="Times New Roman" w:hAnsi="Times New Roman" w:cs="Times New Roman"/>
          <w:i/>
          <w:sz w:val="24"/>
          <w:szCs w:val="24"/>
        </w:rPr>
        <w:t>evaluation</w:t>
      </w:r>
      <w:r>
        <w:rPr>
          <w:rFonts w:ascii="Times New Roman" w:hAnsi="Times New Roman" w:cs="Times New Roman"/>
          <w:sz w:val="24"/>
          <w:szCs w:val="24"/>
        </w:rPr>
        <w:t xml:space="preserve">). Berdasarkan teori adaptasi apabila tingkat pengetahuan baik setidaknya dapat mendorong untuk mempunyai sikap dan perilaku yang baik pula (Widodo, dkk, 2005). </w:t>
      </w:r>
    </w:p>
    <w:p w:rsidR="003621FA" w:rsidRPr="0080244A" w:rsidRDefault="003621FA" w:rsidP="003621FA">
      <w:pPr>
        <w:ind w:firstLine="709"/>
        <w:rPr>
          <w:rFonts w:ascii="Times New Roman" w:hAnsi="Times New Roman" w:cs="Times New Roman"/>
          <w:sz w:val="24"/>
          <w:szCs w:val="24"/>
          <w:lang w:val="id-ID"/>
        </w:rPr>
      </w:pPr>
      <w:r>
        <w:rPr>
          <w:rFonts w:ascii="Times New Roman" w:hAnsi="Times New Roman" w:cs="Times New Roman"/>
          <w:sz w:val="24"/>
          <w:szCs w:val="24"/>
        </w:rPr>
        <w:t>Sehingga penelitian ini sesuai dengan teori tersebut. Pengetahuan yang rendah memiliki perilaku yang rendah pula</w:t>
      </w:r>
      <w:r w:rsidR="00091852">
        <w:rPr>
          <w:rFonts w:ascii="Times New Roman" w:hAnsi="Times New Roman" w:cs="Times New Roman"/>
          <w:sz w:val="24"/>
          <w:szCs w:val="24"/>
          <w:lang w:val="id-ID"/>
        </w:rPr>
        <w:t xml:space="preserve"> atau persepsi yang negatif</w:t>
      </w:r>
      <w:r>
        <w:rPr>
          <w:rFonts w:ascii="Times New Roman" w:hAnsi="Times New Roman" w:cs="Times New Roman"/>
          <w:sz w:val="24"/>
          <w:szCs w:val="24"/>
        </w:rPr>
        <w:t>. Akan tetapi dengan pengetahuan yang salah tentang sesuatu hal akan memunculkan dan menimbulkan sikap stigma</w:t>
      </w:r>
      <w:r w:rsidR="00762574">
        <w:rPr>
          <w:rFonts w:ascii="Times New Roman" w:hAnsi="Times New Roman" w:cs="Times New Roman"/>
          <w:sz w:val="24"/>
          <w:szCs w:val="24"/>
          <w:lang w:val="id-ID"/>
        </w:rPr>
        <w:t xml:space="preserve"> negatif</w:t>
      </w:r>
      <w:r>
        <w:rPr>
          <w:rFonts w:ascii="Times New Roman" w:hAnsi="Times New Roman" w:cs="Times New Roman"/>
          <w:sz w:val="24"/>
          <w:szCs w:val="24"/>
        </w:rPr>
        <w:t xml:space="preserve"> masyarakat terhadap pasien gangguan jiwa dan keluargan</w:t>
      </w:r>
      <w:r w:rsidR="00762574">
        <w:rPr>
          <w:rFonts w:ascii="Times New Roman" w:hAnsi="Times New Roman" w:cs="Times New Roman"/>
          <w:sz w:val="24"/>
          <w:szCs w:val="24"/>
        </w:rPr>
        <w:t>ya. Untuk meminimalisir stigma</w:t>
      </w:r>
      <w:r>
        <w:rPr>
          <w:rFonts w:ascii="Times New Roman" w:hAnsi="Times New Roman" w:cs="Times New Roman"/>
          <w:sz w:val="24"/>
          <w:szCs w:val="24"/>
        </w:rPr>
        <w:t xml:space="preserve"> dimasyarakat tentang pasien gangguan jiwa, pihak yang terkait terutama bidang kesehatan seyogyanya memberikan sosialisa</w:t>
      </w:r>
      <w:r>
        <w:rPr>
          <w:rFonts w:ascii="Times New Roman" w:hAnsi="Times New Roman" w:cs="Times New Roman"/>
          <w:sz w:val="24"/>
          <w:szCs w:val="24"/>
          <w:lang w:val="id-ID"/>
        </w:rPr>
        <w:t>s</w:t>
      </w:r>
      <w:r>
        <w:rPr>
          <w:rFonts w:ascii="Times New Roman" w:hAnsi="Times New Roman" w:cs="Times New Roman"/>
          <w:sz w:val="24"/>
          <w:szCs w:val="24"/>
        </w:rPr>
        <w:t>i tentang pengertian gangguan jiwa, cara penanganan, dan pengobatan bagi penderita gangguan jiwa sehingga masyaraka</w:t>
      </w:r>
      <w:r w:rsidR="0080244A">
        <w:rPr>
          <w:rFonts w:ascii="Times New Roman" w:hAnsi="Times New Roman" w:cs="Times New Roman"/>
          <w:sz w:val="24"/>
          <w:szCs w:val="24"/>
        </w:rPr>
        <w:t>t tahu dan tidak salah persepsi dan opini masyarakat tentang pasien gangguan jiwa menjadi positif sehingga tidak merugigan bagi penderita gangguan jiwa dan keluarganya, perlu di ketahui juga pengaruh stigma di masyarakat sangat besar bahk</w:t>
      </w:r>
      <w:r w:rsidR="00762574">
        <w:rPr>
          <w:rFonts w:ascii="Times New Roman" w:hAnsi="Times New Roman" w:cs="Times New Roman"/>
          <w:sz w:val="24"/>
          <w:szCs w:val="24"/>
        </w:rPr>
        <w:t>an ditanamkan sejak mereka masih</w:t>
      </w:r>
      <w:r w:rsidR="0080244A">
        <w:rPr>
          <w:rFonts w:ascii="Times New Roman" w:hAnsi="Times New Roman" w:cs="Times New Roman"/>
          <w:sz w:val="24"/>
          <w:szCs w:val="24"/>
        </w:rPr>
        <w:t xml:space="preserve"> kecil dengan conto</w:t>
      </w:r>
      <w:r w:rsidR="0080244A">
        <w:rPr>
          <w:rFonts w:ascii="Times New Roman" w:hAnsi="Times New Roman" w:cs="Times New Roman"/>
          <w:sz w:val="24"/>
          <w:szCs w:val="24"/>
          <w:lang w:val="id-ID"/>
        </w:rPr>
        <w:t>h kecil anak-anak mereka dilarang berdekatan dengan penderita gangguan jiwa dengan alasan mere</w:t>
      </w:r>
      <w:r w:rsidR="00561393">
        <w:rPr>
          <w:rFonts w:ascii="Times New Roman" w:hAnsi="Times New Roman" w:cs="Times New Roman"/>
          <w:sz w:val="24"/>
          <w:szCs w:val="24"/>
          <w:lang w:val="id-ID"/>
        </w:rPr>
        <w:t>ka akan mengamuk dan menyakiti.</w:t>
      </w:r>
    </w:p>
    <w:p w:rsidR="003621FA" w:rsidRDefault="003621FA" w:rsidP="002162AB">
      <w:pPr>
        <w:ind w:left="567" w:hanging="567"/>
        <w:rPr>
          <w:rFonts w:ascii="Times New Roman" w:hAnsi="Times New Roman" w:cs="Times New Roman"/>
          <w:b/>
          <w:sz w:val="24"/>
          <w:szCs w:val="24"/>
        </w:rPr>
      </w:pPr>
    </w:p>
    <w:p w:rsidR="002162AB" w:rsidRDefault="002162AB" w:rsidP="002162AB">
      <w:pPr>
        <w:ind w:left="567" w:hanging="567"/>
        <w:rPr>
          <w:rFonts w:ascii="Times New Roman" w:hAnsi="Times New Roman" w:cs="Times New Roman"/>
          <w:sz w:val="24"/>
          <w:szCs w:val="24"/>
        </w:rPr>
      </w:pPr>
      <w:r>
        <w:rPr>
          <w:rFonts w:ascii="Times New Roman" w:hAnsi="Times New Roman" w:cs="Times New Roman"/>
          <w:b/>
          <w:sz w:val="24"/>
          <w:szCs w:val="24"/>
        </w:rPr>
        <w:lastRenderedPageBreak/>
        <w:t>4.5.</w:t>
      </w:r>
      <w:r w:rsidR="0080244A">
        <w:rPr>
          <w:rFonts w:ascii="Times New Roman" w:hAnsi="Times New Roman" w:cs="Times New Roman"/>
          <w:b/>
          <w:sz w:val="24"/>
          <w:szCs w:val="24"/>
          <w:lang w:val="id-ID"/>
        </w:rPr>
        <w:t>3</w:t>
      </w:r>
      <w:r>
        <w:rPr>
          <w:rFonts w:ascii="Times New Roman" w:hAnsi="Times New Roman" w:cs="Times New Roman"/>
          <w:b/>
          <w:sz w:val="24"/>
          <w:szCs w:val="24"/>
        </w:rPr>
        <w:t xml:space="preserve"> Hubungan faktor jenis kelamin dengan stigma masyarakat tentang pasien   gangguan jiwa di desa Gembongan kec. Ponggok kab. Blitar</w:t>
      </w:r>
      <w:r>
        <w:rPr>
          <w:rFonts w:ascii="Times New Roman" w:hAnsi="Times New Roman" w:cs="Times New Roman"/>
          <w:sz w:val="24"/>
          <w:szCs w:val="24"/>
        </w:rPr>
        <w:t xml:space="preserve"> </w:t>
      </w:r>
    </w:p>
    <w:p w:rsidR="002162AB" w:rsidRDefault="002162AB" w:rsidP="002162AB">
      <w:pPr>
        <w:ind w:firstLine="709"/>
        <w:rPr>
          <w:rFonts w:ascii="Times New Roman" w:hAnsi="Times New Roman" w:cs="Times New Roman"/>
          <w:sz w:val="24"/>
          <w:szCs w:val="24"/>
        </w:rPr>
      </w:pPr>
      <w:r>
        <w:rPr>
          <w:rFonts w:ascii="Times New Roman" w:hAnsi="Times New Roman" w:cs="Times New Roman"/>
          <w:sz w:val="24"/>
          <w:szCs w:val="24"/>
        </w:rPr>
        <w:t>Berdasarkan analisa hubungan faktor jenis kelamin dengan stigma masyarakat tentang pasien gangguan jiwa di desa Gembongan kec. Ponggok kab. Blitar, dengan menggunakan uji chi-square di dapatkan tingkat kemaknaan  p = 0,</w:t>
      </w:r>
      <w:r w:rsidR="00A950A1">
        <w:rPr>
          <w:rFonts w:ascii="Times New Roman" w:hAnsi="Times New Roman" w:cs="Times New Roman"/>
          <w:sz w:val="24"/>
          <w:szCs w:val="24"/>
          <w:lang w:val="id-ID"/>
        </w:rPr>
        <w:t>054</w:t>
      </w:r>
      <w:r>
        <w:rPr>
          <w:rFonts w:ascii="Times New Roman" w:hAnsi="Times New Roman" w:cs="Times New Roman"/>
          <w:sz w:val="24"/>
          <w:szCs w:val="24"/>
        </w:rPr>
        <w:t xml:space="preserve"> artinya tidak ada hubungan yang signifikan antara jenis kelamin dengan stigma masyarakat tentang pasien gangguan jiwa di desa Gembongan kec. Ponggok kab. Blitar.</w:t>
      </w:r>
    </w:p>
    <w:p w:rsidR="002162AB" w:rsidRDefault="002162AB" w:rsidP="002162AB">
      <w:pPr>
        <w:ind w:firstLine="709"/>
        <w:rPr>
          <w:rFonts w:ascii="Times New Roman" w:hAnsi="Times New Roman" w:cs="Times New Roman"/>
          <w:sz w:val="24"/>
          <w:szCs w:val="24"/>
        </w:rPr>
      </w:pPr>
      <w:r>
        <w:rPr>
          <w:rFonts w:ascii="Times New Roman" w:hAnsi="Times New Roman" w:cs="Times New Roman"/>
          <w:sz w:val="24"/>
          <w:szCs w:val="24"/>
        </w:rPr>
        <w:t xml:space="preserve">Penelitian ini sejalan dengan penelitian yang dilakukan oleh Pamungkas, dkk (2016) hasil penelitianya menunjukkan hasil </w:t>
      </w:r>
      <w:r w:rsidRPr="004264D2">
        <w:rPr>
          <w:rFonts w:ascii="Times New Roman" w:hAnsi="Times New Roman" w:cs="Times New Roman"/>
          <w:sz w:val="24"/>
          <w:szCs w:val="24"/>
        </w:rPr>
        <w:t>tabulasi silang jenis kelamin dengan stigma terhadap pasien dengan gangguan jiwa, responden paling banyak adalah berjenis kelamin laki-laki dan memiliki stigma yang sedang terhadap pasien dengan gangguan jiwa sebanyak 41 orang (95,3%) dan stigma yang tinggi sebanyak 2 orang (4,7%). Hasil ini menunjukkan bahwa secara persentase, wanita lebih banyak memiliki stigma dengan tingkat sedang dibandingkan laki-laki, sementara laki-laki lebih banyak memiliki stigma dengan tingkat tinggi. Meskipun demikian penelitian-penelitian sebelumnya menyimpulkan bahwa tidak terdapat hubungan yang signifikan antara jenis kelamin</w:t>
      </w:r>
      <w:r>
        <w:rPr>
          <w:rFonts w:ascii="Times New Roman" w:hAnsi="Times New Roman" w:cs="Times New Roman"/>
          <w:sz w:val="24"/>
          <w:szCs w:val="24"/>
        </w:rPr>
        <w:t xml:space="preserve"> dengan stigma terhadap orang dengan gangguan jiwa.</w:t>
      </w:r>
    </w:p>
    <w:p w:rsidR="00E4550A" w:rsidRPr="00630A24" w:rsidRDefault="006064B7" w:rsidP="00A128EE">
      <w:pPr>
        <w:ind w:firstLine="709"/>
      </w:pPr>
      <w:r>
        <w:rPr>
          <w:rFonts w:ascii="Times New Roman" w:hAnsi="Times New Roman" w:cs="Times New Roman"/>
          <w:sz w:val="24"/>
          <w:szCs w:val="24"/>
          <w:lang w:val="id-ID"/>
        </w:rPr>
        <w:t xml:space="preserve">Dalam melakukkan penelitian ini peneliti </w:t>
      </w:r>
      <w:r w:rsidR="0075208B">
        <w:rPr>
          <w:rFonts w:ascii="Times New Roman" w:hAnsi="Times New Roman" w:cs="Times New Roman"/>
          <w:sz w:val="24"/>
          <w:szCs w:val="24"/>
          <w:lang w:val="id-ID"/>
        </w:rPr>
        <w:t xml:space="preserve">untuk pengumpulan datanya dengan cara mendatangi langsung responden dari rumah kerumah, pada kegiatan posyandu dan ikut pada pertemuan kader, sebelum memberikan kuesioner peneliti memberikan penyuluhan tentang apa itu gangguan jiwa, tanda gejala gangguan </w:t>
      </w:r>
      <w:r w:rsidR="0075208B">
        <w:rPr>
          <w:rFonts w:ascii="Times New Roman" w:hAnsi="Times New Roman" w:cs="Times New Roman"/>
          <w:sz w:val="24"/>
          <w:szCs w:val="24"/>
          <w:lang w:val="id-ID"/>
        </w:rPr>
        <w:lastRenderedPageBreak/>
        <w:t xml:space="preserve">jiwa dan pengobatan gangguan jiwa. </w:t>
      </w:r>
      <w:r w:rsidR="002162AB">
        <w:rPr>
          <w:rFonts w:ascii="Times New Roman" w:hAnsi="Times New Roman" w:cs="Times New Roman"/>
          <w:sz w:val="24"/>
          <w:szCs w:val="24"/>
        </w:rPr>
        <w:t xml:space="preserve">Hasil </w:t>
      </w:r>
      <w:r w:rsidR="007349DF">
        <w:rPr>
          <w:rFonts w:ascii="Times New Roman" w:hAnsi="Times New Roman" w:cs="Times New Roman"/>
          <w:sz w:val="24"/>
          <w:szCs w:val="24"/>
        </w:rPr>
        <w:t xml:space="preserve">penelitian </w:t>
      </w:r>
      <w:r w:rsidR="002162AB">
        <w:rPr>
          <w:rFonts w:ascii="Times New Roman" w:hAnsi="Times New Roman" w:cs="Times New Roman"/>
          <w:sz w:val="24"/>
          <w:szCs w:val="24"/>
        </w:rPr>
        <w:t>yang dilakukan oleh peneliti menunjukkan hasil yang sama yaitu tidak ada hubungan antara faktor jenis kelamin dengan stigma masyarakat tentang pasien gangguan ji</w:t>
      </w:r>
      <w:r w:rsidR="00A50A14">
        <w:rPr>
          <w:rFonts w:ascii="Times New Roman" w:hAnsi="Times New Roman" w:cs="Times New Roman"/>
          <w:sz w:val="24"/>
          <w:szCs w:val="24"/>
        </w:rPr>
        <w:t xml:space="preserve">wa, </w:t>
      </w:r>
      <w:r w:rsidR="002162AB">
        <w:rPr>
          <w:rFonts w:ascii="Times New Roman" w:hAnsi="Times New Roman" w:cs="Times New Roman"/>
          <w:sz w:val="24"/>
          <w:szCs w:val="24"/>
        </w:rPr>
        <w:t>responden yang peneliti peroleh dilapangan paling banyak adalah perempuan sedangkan responden laki-laki hanya sepertiganya saja</w:t>
      </w:r>
      <w:r w:rsidR="00A50A14">
        <w:rPr>
          <w:rFonts w:ascii="Times New Roman" w:hAnsi="Times New Roman" w:cs="Times New Roman"/>
          <w:sz w:val="24"/>
          <w:szCs w:val="24"/>
          <w:lang w:val="id-ID"/>
        </w:rPr>
        <w:t xml:space="preserve"> dikarenakan saat melakukan penelitian pada pagi sampai siang har</w:t>
      </w:r>
      <w:r w:rsidR="003621FA">
        <w:rPr>
          <w:rFonts w:ascii="Times New Roman" w:hAnsi="Times New Roman" w:cs="Times New Roman"/>
          <w:sz w:val="24"/>
          <w:szCs w:val="24"/>
          <w:lang w:val="id-ID"/>
        </w:rPr>
        <w:t>i dan yang berada dirumah adalah ibu-ibu rumah tangga dan anak-anak,</w:t>
      </w:r>
      <w:r w:rsidR="002162AB">
        <w:rPr>
          <w:rFonts w:ascii="Times New Roman" w:hAnsi="Times New Roman" w:cs="Times New Roman"/>
          <w:sz w:val="24"/>
          <w:szCs w:val="24"/>
        </w:rPr>
        <w:t xml:space="preserve"> sehingga perbedaan jumlah responden laki-laki dan perempuan sangat banyak, dan memjadikan penelitian ini tidak sesuai dengan </w:t>
      </w:r>
      <w:r w:rsidR="003621FA">
        <w:rPr>
          <w:rFonts w:ascii="Times New Roman" w:hAnsi="Times New Roman" w:cs="Times New Roman"/>
          <w:sz w:val="24"/>
          <w:szCs w:val="24"/>
          <w:lang w:val="id-ID"/>
        </w:rPr>
        <w:t>pendapat para ahli yang menyatakan faktor stigma terhadap pasien gangguan jiwa salah satunya adalah perbedaan jenis kelamin terhadap stigma</w:t>
      </w:r>
      <w:r w:rsidR="002162AB">
        <w:rPr>
          <w:rFonts w:ascii="Times New Roman" w:hAnsi="Times New Roman" w:cs="Times New Roman"/>
          <w:sz w:val="24"/>
          <w:szCs w:val="24"/>
        </w:rPr>
        <w:t>, untuk itu perlu dilakukan penelitian lebih mendalam dengan jumlah responden antara la</w:t>
      </w:r>
      <w:r w:rsidR="007C63A3">
        <w:rPr>
          <w:rFonts w:ascii="Times New Roman" w:hAnsi="Times New Roman" w:cs="Times New Roman"/>
          <w:sz w:val="24"/>
          <w:szCs w:val="24"/>
        </w:rPr>
        <w:t xml:space="preserve">ki-laki dan perempuan yang sama, untuk mengetahui adanya hubungan faktor </w:t>
      </w:r>
      <w:r w:rsidR="007C63A3">
        <w:rPr>
          <w:rFonts w:ascii="Times New Roman" w:hAnsi="Times New Roman" w:cs="Times New Roman"/>
          <w:sz w:val="24"/>
          <w:szCs w:val="24"/>
          <w:lang w:val="id-ID"/>
        </w:rPr>
        <w:t>jenis kelamin dengan tigma masyarakat tentang pasien gangguan jiwa.</w:t>
      </w:r>
      <w:bookmarkStart w:id="0" w:name="_GoBack"/>
      <w:bookmarkEnd w:id="0"/>
      <w:r w:rsidR="00A128EE" w:rsidRPr="00630A24">
        <w:t xml:space="preserve"> </w:t>
      </w:r>
    </w:p>
    <w:sectPr w:rsidR="00E4550A" w:rsidRPr="00630A24" w:rsidSect="00A128EE">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1C" w:rsidRDefault="00637B1C">
      <w:pPr>
        <w:spacing w:line="240" w:lineRule="auto"/>
      </w:pPr>
      <w:r>
        <w:separator/>
      </w:r>
    </w:p>
  </w:endnote>
  <w:endnote w:type="continuationSeparator" w:id="0">
    <w:p w:rsidR="00637B1C" w:rsidRDefault="00637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Footer"/>
      <w:jc w:val="center"/>
    </w:pPr>
  </w:p>
  <w:p w:rsidR="009622B1" w:rsidRDefault="00962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rsidP="009F72F0">
    <w:pPr>
      <w:pStyle w:val="Footer"/>
      <w:jc w:val="center"/>
    </w:pPr>
  </w:p>
  <w:p w:rsidR="009622B1" w:rsidRDefault="00962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02852"/>
      <w:docPartObj>
        <w:docPartGallery w:val="Page Numbers (Bottom of Page)"/>
        <w:docPartUnique/>
      </w:docPartObj>
    </w:sdtPr>
    <w:sdtEndPr>
      <w:rPr>
        <w:noProof/>
      </w:rPr>
    </w:sdtEndPr>
    <w:sdtContent>
      <w:p w:rsidR="009622B1" w:rsidRDefault="009622B1">
        <w:pPr>
          <w:pStyle w:val="Footer"/>
          <w:jc w:val="center"/>
        </w:pPr>
        <w:r>
          <w:fldChar w:fldCharType="begin"/>
        </w:r>
        <w:r>
          <w:instrText xml:space="preserve"> PAGE   \* MERGEFORMAT </w:instrText>
        </w:r>
        <w:r>
          <w:fldChar w:fldCharType="separate"/>
        </w:r>
        <w:r w:rsidR="00A128EE">
          <w:rPr>
            <w:noProof/>
          </w:rPr>
          <w:t>1</w:t>
        </w:r>
        <w:r>
          <w:rPr>
            <w:noProof/>
          </w:rPr>
          <w:fldChar w:fldCharType="end"/>
        </w:r>
      </w:p>
    </w:sdtContent>
  </w:sdt>
  <w:p w:rsidR="009622B1" w:rsidRDefault="0096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1C" w:rsidRDefault="00637B1C">
      <w:pPr>
        <w:spacing w:line="240" w:lineRule="auto"/>
      </w:pPr>
      <w:r>
        <w:separator/>
      </w:r>
    </w:p>
  </w:footnote>
  <w:footnote w:type="continuationSeparator" w:id="0">
    <w:p w:rsidR="00637B1C" w:rsidRDefault="00637B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7056"/>
      <w:docPartObj>
        <w:docPartGallery w:val="Page Numbers (Top of Page)"/>
        <w:docPartUnique/>
      </w:docPartObj>
    </w:sdtPr>
    <w:sdtEndPr/>
    <w:sdtContent>
      <w:p w:rsidR="009622B1" w:rsidRDefault="009622B1">
        <w:pPr>
          <w:pStyle w:val="Header"/>
          <w:jc w:val="right"/>
        </w:pPr>
        <w:r w:rsidRPr="00AF6F4B">
          <w:rPr>
            <w:rFonts w:asciiTheme="majorBidi" w:hAnsiTheme="majorBidi" w:cstheme="majorBidi"/>
            <w:sz w:val="24"/>
            <w:szCs w:val="24"/>
          </w:rPr>
          <w:fldChar w:fldCharType="begin"/>
        </w:r>
        <w:r w:rsidRPr="00AF6F4B">
          <w:rPr>
            <w:rFonts w:asciiTheme="majorBidi" w:hAnsiTheme="majorBidi" w:cstheme="majorBidi"/>
            <w:sz w:val="24"/>
            <w:szCs w:val="24"/>
          </w:rPr>
          <w:instrText xml:space="preserve"> PAGE   \* MERGEFORMAT </w:instrText>
        </w:r>
        <w:r w:rsidRPr="00AF6F4B">
          <w:rPr>
            <w:rFonts w:asciiTheme="majorBidi" w:hAnsiTheme="majorBidi" w:cstheme="majorBidi"/>
            <w:sz w:val="24"/>
            <w:szCs w:val="24"/>
          </w:rPr>
          <w:fldChar w:fldCharType="separate"/>
        </w:r>
        <w:r w:rsidR="00A128EE">
          <w:rPr>
            <w:rFonts w:asciiTheme="majorBidi" w:hAnsiTheme="majorBidi" w:cstheme="majorBidi"/>
            <w:noProof/>
            <w:sz w:val="24"/>
            <w:szCs w:val="24"/>
          </w:rPr>
          <w:t>11</w:t>
        </w:r>
        <w:r w:rsidRPr="00AF6F4B">
          <w:rPr>
            <w:rFonts w:asciiTheme="majorBidi" w:hAnsiTheme="majorBidi" w:cstheme="majorBidi"/>
            <w:sz w:val="24"/>
            <w:szCs w:val="24"/>
          </w:rPr>
          <w:fldChar w:fldCharType="end"/>
        </w:r>
      </w:p>
    </w:sdtContent>
  </w:sdt>
  <w:p w:rsidR="009622B1" w:rsidRDefault="00962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Header"/>
      <w:jc w:val="right"/>
    </w:pPr>
  </w:p>
  <w:p w:rsidR="009622B1" w:rsidRDefault="00962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0164"/>
    <w:multiLevelType w:val="hybridMultilevel"/>
    <w:tmpl w:val="8FB48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27D07"/>
    <w:multiLevelType w:val="hybridMultilevel"/>
    <w:tmpl w:val="88024A4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D5AC5"/>
    <w:multiLevelType w:val="hybridMultilevel"/>
    <w:tmpl w:val="C106A20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C97263"/>
    <w:multiLevelType w:val="hybridMultilevel"/>
    <w:tmpl w:val="818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03B76"/>
    <w:multiLevelType w:val="hybridMultilevel"/>
    <w:tmpl w:val="ADBE05F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1E0C681B"/>
    <w:multiLevelType w:val="hybridMultilevel"/>
    <w:tmpl w:val="23DE5E76"/>
    <w:lvl w:ilvl="0" w:tplc="04210011">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1EBA7339"/>
    <w:multiLevelType w:val="multilevel"/>
    <w:tmpl w:val="ECD07A2E"/>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1FAD6B6F"/>
    <w:multiLevelType w:val="multilevel"/>
    <w:tmpl w:val="B586895E"/>
    <w:lvl w:ilvl="0">
      <w:start w:val="1"/>
      <w:numFmt w:val="decimal"/>
      <w:lvlText w:val="%1."/>
      <w:lvlJc w:val="left"/>
      <w:pPr>
        <w:ind w:left="644" w:hanging="360"/>
      </w:p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089546D"/>
    <w:multiLevelType w:val="hybridMultilevel"/>
    <w:tmpl w:val="ECE0F0FA"/>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81B5896"/>
    <w:multiLevelType w:val="hybridMultilevel"/>
    <w:tmpl w:val="AB627F52"/>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8411036"/>
    <w:multiLevelType w:val="hybridMultilevel"/>
    <w:tmpl w:val="77B6FD38"/>
    <w:lvl w:ilvl="0" w:tplc="04210019">
      <w:start w:val="1"/>
      <w:numFmt w:val="lowerLetter"/>
      <w:lvlText w:val="%1."/>
      <w:lvlJc w:val="left"/>
      <w:pPr>
        <w:ind w:left="720" w:hanging="360"/>
      </w:pPr>
      <w:rPr>
        <w:rFonts w:ascii="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2246D2"/>
    <w:multiLevelType w:val="hybridMultilevel"/>
    <w:tmpl w:val="073AB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F12E29"/>
    <w:multiLevelType w:val="multilevel"/>
    <w:tmpl w:val="4F0CD2A6"/>
    <w:lvl w:ilvl="0">
      <w:start w:val="3"/>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F3845A2"/>
    <w:multiLevelType w:val="hybridMultilevel"/>
    <w:tmpl w:val="E7C6196A"/>
    <w:lvl w:ilvl="0" w:tplc="12E896FC">
      <w:start w:val="1"/>
      <w:numFmt w:val="decimal"/>
      <w:lvlText w:val="%1)"/>
      <w:lvlJc w:val="left"/>
      <w:pPr>
        <w:ind w:left="1080" w:hanging="360"/>
      </w:pPr>
      <w:rPr>
        <w:rFonts w:ascii="Times New Roman" w:eastAsiaTheme="minorHAnsi" w:hAnsi="Times New Roman" w:cstheme="min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F9F219C"/>
    <w:multiLevelType w:val="hybridMultilevel"/>
    <w:tmpl w:val="E984F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52724"/>
    <w:multiLevelType w:val="hybridMultilevel"/>
    <w:tmpl w:val="3530E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D510A0"/>
    <w:multiLevelType w:val="hybridMultilevel"/>
    <w:tmpl w:val="E914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668"/>
    <w:multiLevelType w:val="hybridMultilevel"/>
    <w:tmpl w:val="F1340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004AA0"/>
    <w:multiLevelType w:val="hybridMultilevel"/>
    <w:tmpl w:val="BA8C074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255912"/>
    <w:multiLevelType w:val="hybridMultilevel"/>
    <w:tmpl w:val="1000535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7DD600B"/>
    <w:multiLevelType w:val="multilevel"/>
    <w:tmpl w:val="B7581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BD6B6A"/>
    <w:multiLevelType w:val="hybridMultilevel"/>
    <w:tmpl w:val="1B584F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93C629C"/>
    <w:multiLevelType w:val="hybridMultilevel"/>
    <w:tmpl w:val="DF4E755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B224A1C"/>
    <w:multiLevelType w:val="hybridMultilevel"/>
    <w:tmpl w:val="8B3E4B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D40B78"/>
    <w:multiLevelType w:val="hybridMultilevel"/>
    <w:tmpl w:val="C2FCD7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4347F2"/>
    <w:multiLevelType w:val="hybridMultilevel"/>
    <w:tmpl w:val="A47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86AD5"/>
    <w:multiLevelType w:val="hybridMultilevel"/>
    <w:tmpl w:val="55B8F0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225BED"/>
    <w:multiLevelType w:val="hybridMultilevel"/>
    <w:tmpl w:val="086A150A"/>
    <w:lvl w:ilvl="0" w:tplc="B7CCB5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5D36A8"/>
    <w:multiLevelType w:val="hybridMultilevel"/>
    <w:tmpl w:val="D20EF5D6"/>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9BF44A5"/>
    <w:multiLevelType w:val="multilevel"/>
    <w:tmpl w:val="B0600A52"/>
    <w:lvl w:ilvl="0">
      <w:start w:val="3"/>
      <w:numFmt w:val="decimal"/>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925891"/>
    <w:multiLevelType w:val="hybridMultilevel"/>
    <w:tmpl w:val="C034FF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46472F"/>
    <w:multiLevelType w:val="hybridMultilevel"/>
    <w:tmpl w:val="EDB4B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430813"/>
    <w:multiLevelType w:val="hybridMultilevel"/>
    <w:tmpl w:val="A2C6F60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6D517A50"/>
    <w:multiLevelType w:val="hybridMultilevel"/>
    <w:tmpl w:val="4480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54F53"/>
    <w:multiLevelType w:val="hybridMultilevel"/>
    <w:tmpl w:val="CF546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DE354B"/>
    <w:multiLevelType w:val="hybridMultilevel"/>
    <w:tmpl w:val="E3FE4C10"/>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abstractNumId w:val="34"/>
  </w:num>
  <w:num w:numId="2">
    <w:abstractNumId w:val="6"/>
  </w:num>
  <w:num w:numId="3">
    <w:abstractNumId w:val="22"/>
  </w:num>
  <w:num w:numId="4">
    <w:abstractNumId w:val="19"/>
  </w:num>
  <w:num w:numId="5">
    <w:abstractNumId w:val="32"/>
  </w:num>
  <w:num w:numId="6">
    <w:abstractNumId w:val="9"/>
  </w:num>
  <w:num w:numId="7">
    <w:abstractNumId w:val="28"/>
  </w:num>
  <w:num w:numId="8">
    <w:abstractNumId w:val="8"/>
  </w:num>
  <w:num w:numId="9">
    <w:abstractNumId w:val="33"/>
  </w:num>
  <w:num w:numId="10">
    <w:abstractNumId w:val="20"/>
  </w:num>
  <w:num w:numId="11">
    <w:abstractNumId w:val="10"/>
  </w:num>
  <w:num w:numId="12">
    <w:abstractNumId w:val="18"/>
  </w:num>
  <w:num w:numId="13">
    <w:abstractNumId w:val="11"/>
  </w:num>
  <w:num w:numId="14">
    <w:abstractNumId w:val="5"/>
  </w:num>
  <w:num w:numId="15">
    <w:abstractNumId w:val="17"/>
  </w:num>
  <w:num w:numId="16">
    <w:abstractNumId w:val="27"/>
  </w:num>
  <w:num w:numId="17">
    <w:abstractNumId w:val="13"/>
  </w:num>
  <w:num w:numId="18">
    <w:abstractNumId w:val="31"/>
  </w:num>
  <w:num w:numId="19">
    <w:abstractNumId w:val="3"/>
  </w:num>
  <w:num w:numId="20">
    <w:abstractNumId w:val="4"/>
  </w:num>
  <w:num w:numId="21">
    <w:abstractNumId w:val="7"/>
  </w:num>
  <w:num w:numId="22">
    <w:abstractNumId w:val="29"/>
  </w:num>
  <w:num w:numId="23">
    <w:abstractNumId w:val="15"/>
  </w:num>
  <w:num w:numId="24">
    <w:abstractNumId w:val="1"/>
  </w:num>
  <w:num w:numId="25">
    <w:abstractNumId w:val="24"/>
  </w:num>
  <w:num w:numId="26">
    <w:abstractNumId w:val="30"/>
  </w:num>
  <w:num w:numId="27">
    <w:abstractNumId w:val="23"/>
  </w:num>
  <w:num w:numId="28">
    <w:abstractNumId w:val="26"/>
  </w:num>
  <w:num w:numId="29">
    <w:abstractNumId w:val="2"/>
  </w:num>
  <w:num w:numId="30">
    <w:abstractNumId w:val="21"/>
  </w:num>
  <w:num w:numId="31">
    <w:abstractNumId w:val="25"/>
  </w:num>
  <w:num w:numId="32">
    <w:abstractNumId w:val="16"/>
  </w:num>
  <w:num w:numId="33">
    <w:abstractNumId w:val="14"/>
  </w:num>
  <w:num w:numId="34">
    <w:abstractNumId w:val="35"/>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C5"/>
    <w:rsid w:val="000115A0"/>
    <w:rsid w:val="0004739E"/>
    <w:rsid w:val="0005374A"/>
    <w:rsid w:val="00064BC0"/>
    <w:rsid w:val="00067FB7"/>
    <w:rsid w:val="00076ED8"/>
    <w:rsid w:val="00091852"/>
    <w:rsid w:val="0009506D"/>
    <w:rsid w:val="0009591E"/>
    <w:rsid w:val="00095BD8"/>
    <w:rsid w:val="000B377D"/>
    <w:rsid w:val="000C62C3"/>
    <w:rsid w:val="000D6B5C"/>
    <w:rsid w:val="000F0057"/>
    <w:rsid w:val="000F0617"/>
    <w:rsid w:val="001500D4"/>
    <w:rsid w:val="001510C4"/>
    <w:rsid w:val="00153D76"/>
    <w:rsid w:val="001565D2"/>
    <w:rsid w:val="001730A0"/>
    <w:rsid w:val="00176801"/>
    <w:rsid w:val="00182BBF"/>
    <w:rsid w:val="00190597"/>
    <w:rsid w:val="001B6913"/>
    <w:rsid w:val="001C3C73"/>
    <w:rsid w:val="002110E6"/>
    <w:rsid w:val="00211406"/>
    <w:rsid w:val="002162AB"/>
    <w:rsid w:val="00231EA5"/>
    <w:rsid w:val="00243ECE"/>
    <w:rsid w:val="0025629A"/>
    <w:rsid w:val="00257D3A"/>
    <w:rsid w:val="0027169F"/>
    <w:rsid w:val="0027267F"/>
    <w:rsid w:val="00282317"/>
    <w:rsid w:val="002869FA"/>
    <w:rsid w:val="002875EA"/>
    <w:rsid w:val="002B0D25"/>
    <w:rsid w:val="002C30B0"/>
    <w:rsid w:val="002E0B29"/>
    <w:rsid w:val="0030267E"/>
    <w:rsid w:val="003076A2"/>
    <w:rsid w:val="00310552"/>
    <w:rsid w:val="0031328C"/>
    <w:rsid w:val="003144A1"/>
    <w:rsid w:val="00323C13"/>
    <w:rsid w:val="0035258C"/>
    <w:rsid w:val="00354E08"/>
    <w:rsid w:val="003621FA"/>
    <w:rsid w:val="003731A3"/>
    <w:rsid w:val="0039152D"/>
    <w:rsid w:val="00391F81"/>
    <w:rsid w:val="003944DE"/>
    <w:rsid w:val="003B240F"/>
    <w:rsid w:val="003D4A58"/>
    <w:rsid w:val="003F3675"/>
    <w:rsid w:val="0040402E"/>
    <w:rsid w:val="00412FD6"/>
    <w:rsid w:val="00416F16"/>
    <w:rsid w:val="0043063D"/>
    <w:rsid w:val="004317E6"/>
    <w:rsid w:val="004374B7"/>
    <w:rsid w:val="0046249F"/>
    <w:rsid w:val="00495040"/>
    <w:rsid w:val="00497266"/>
    <w:rsid w:val="004A41A2"/>
    <w:rsid w:val="004B0D4B"/>
    <w:rsid w:val="004C171C"/>
    <w:rsid w:val="004D27A9"/>
    <w:rsid w:val="004D32EB"/>
    <w:rsid w:val="004D33A2"/>
    <w:rsid w:val="004E081F"/>
    <w:rsid w:val="00500484"/>
    <w:rsid w:val="00510C0E"/>
    <w:rsid w:val="005153B7"/>
    <w:rsid w:val="005201A0"/>
    <w:rsid w:val="00522D82"/>
    <w:rsid w:val="0053772C"/>
    <w:rsid w:val="00537815"/>
    <w:rsid w:val="0055532D"/>
    <w:rsid w:val="00556652"/>
    <w:rsid w:val="00561393"/>
    <w:rsid w:val="00565194"/>
    <w:rsid w:val="00570C58"/>
    <w:rsid w:val="005848C9"/>
    <w:rsid w:val="00584E89"/>
    <w:rsid w:val="005A3BF9"/>
    <w:rsid w:val="005A56D5"/>
    <w:rsid w:val="005F5E8D"/>
    <w:rsid w:val="006064B7"/>
    <w:rsid w:val="00611A6E"/>
    <w:rsid w:val="006201FE"/>
    <w:rsid w:val="00623715"/>
    <w:rsid w:val="00630A24"/>
    <w:rsid w:val="00637B1C"/>
    <w:rsid w:val="00655425"/>
    <w:rsid w:val="006569F7"/>
    <w:rsid w:val="006668A5"/>
    <w:rsid w:val="00677ADE"/>
    <w:rsid w:val="00682CD6"/>
    <w:rsid w:val="006B0481"/>
    <w:rsid w:val="006B46E3"/>
    <w:rsid w:val="006F1888"/>
    <w:rsid w:val="00727A3A"/>
    <w:rsid w:val="0073288E"/>
    <w:rsid w:val="007349DF"/>
    <w:rsid w:val="00750767"/>
    <w:rsid w:val="0075208B"/>
    <w:rsid w:val="00762574"/>
    <w:rsid w:val="007849B2"/>
    <w:rsid w:val="007948E2"/>
    <w:rsid w:val="007A0EF0"/>
    <w:rsid w:val="007A540D"/>
    <w:rsid w:val="007A5870"/>
    <w:rsid w:val="007B03DF"/>
    <w:rsid w:val="007B1C11"/>
    <w:rsid w:val="007B595C"/>
    <w:rsid w:val="007B5F40"/>
    <w:rsid w:val="007C14B4"/>
    <w:rsid w:val="007C1EBB"/>
    <w:rsid w:val="007C63A3"/>
    <w:rsid w:val="007D0A42"/>
    <w:rsid w:val="007D564E"/>
    <w:rsid w:val="007D7CDE"/>
    <w:rsid w:val="007E0A5A"/>
    <w:rsid w:val="007F317B"/>
    <w:rsid w:val="0080244A"/>
    <w:rsid w:val="00810CEB"/>
    <w:rsid w:val="00817902"/>
    <w:rsid w:val="00836834"/>
    <w:rsid w:val="0085700A"/>
    <w:rsid w:val="008848A5"/>
    <w:rsid w:val="0088696B"/>
    <w:rsid w:val="008A3BE1"/>
    <w:rsid w:val="008B2595"/>
    <w:rsid w:val="008B52F4"/>
    <w:rsid w:val="008D2D23"/>
    <w:rsid w:val="008D762E"/>
    <w:rsid w:val="008E25B9"/>
    <w:rsid w:val="008F30DE"/>
    <w:rsid w:val="00931EAD"/>
    <w:rsid w:val="00931F39"/>
    <w:rsid w:val="0094037D"/>
    <w:rsid w:val="00942CD5"/>
    <w:rsid w:val="00943123"/>
    <w:rsid w:val="00943DEF"/>
    <w:rsid w:val="009475D2"/>
    <w:rsid w:val="00961B93"/>
    <w:rsid w:val="009622B1"/>
    <w:rsid w:val="0099033C"/>
    <w:rsid w:val="0099410F"/>
    <w:rsid w:val="00994E07"/>
    <w:rsid w:val="00996D4F"/>
    <w:rsid w:val="009A5260"/>
    <w:rsid w:val="009B1E08"/>
    <w:rsid w:val="009E04E8"/>
    <w:rsid w:val="009F2F82"/>
    <w:rsid w:val="009F72F0"/>
    <w:rsid w:val="00A05E56"/>
    <w:rsid w:val="00A128EE"/>
    <w:rsid w:val="00A12D72"/>
    <w:rsid w:val="00A34455"/>
    <w:rsid w:val="00A4392F"/>
    <w:rsid w:val="00A4671E"/>
    <w:rsid w:val="00A470CD"/>
    <w:rsid w:val="00A50A14"/>
    <w:rsid w:val="00A6675D"/>
    <w:rsid w:val="00A75DF1"/>
    <w:rsid w:val="00A811E4"/>
    <w:rsid w:val="00A82928"/>
    <w:rsid w:val="00A93FE0"/>
    <w:rsid w:val="00A950A1"/>
    <w:rsid w:val="00AC2939"/>
    <w:rsid w:val="00AE5AA8"/>
    <w:rsid w:val="00B11B62"/>
    <w:rsid w:val="00B133EC"/>
    <w:rsid w:val="00B36B6B"/>
    <w:rsid w:val="00B52D7F"/>
    <w:rsid w:val="00B542A1"/>
    <w:rsid w:val="00B714DE"/>
    <w:rsid w:val="00B96DA3"/>
    <w:rsid w:val="00BB01FF"/>
    <w:rsid w:val="00BC4052"/>
    <w:rsid w:val="00BE35FC"/>
    <w:rsid w:val="00C34D4E"/>
    <w:rsid w:val="00C5451D"/>
    <w:rsid w:val="00C57886"/>
    <w:rsid w:val="00C60C70"/>
    <w:rsid w:val="00C619F1"/>
    <w:rsid w:val="00C87B11"/>
    <w:rsid w:val="00CA42FA"/>
    <w:rsid w:val="00CB2022"/>
    <w:rsid w:val="00CB60DE"/>
    <w:rsid w:val="00CD5570"/>
    <w:rsid w:val="00CE0897"/>
    <w:rsid w:val="00CF1B67"/>
    <w:rsid w:val="00D025E6"/>
    <w:rsid w:val="00D05CF5"/>
    <w:rsid w:val="00D26CF0"/>
    <w:rsid w:val="00D330CD"/>
    <w:rsid w:val="00D36FC9"/>
    <w:rsid w:val="00D446C2"/>
    <w:rsid w:val="00D571D7"/>
    <w:rsid w:val="00D716A4"/>
    <w:rsid w:val="00D81324"/>
    <w:rsid w:val="00D90512"/>
    <w:rsid w:val="00D93969"/>
    <w:rsid w:val="00D93C13"/>
    <w:rsid w:val="00D94AB0"/>
    <w:rsid w:val="00D964D2"/>
    <w:rsid w:val="00DB4BB5"/>
    <w:rsid w:val="00DC0E9D"/>
    <w:rsid w:val="00DE0F83"/>
    <w:rsid w:val="00DE66AC"/>
    <w:rsid w:val="00DE7889"/>
    <w:rsid w:val="00DF4040"/>
    <w:rsid w:val="00E17269"/>
    <w:rsid w:val="00E4550A"/>
    <w:rsid w:val="00E740A2"/>
    <w:rsid w:val="00E90AD3"/>
    <w:rsid w:val="00E923A8"/>
    <w:rsid w:val="00EF2AB2"/>
    <w:rsid w:val="00EF4205"/>
    <w:rsid w:val="00F029CC"/>
    <w:rsid w:val="00F21627"/>
    <w:rsid w:val="00F350EE"/>
    <w:rsid w:val="00F3532E"/>
    <w:rsid w:val="00F729EC"/>
    <w:rsid w:val="00F76940"/>
    <w:rsid w:val="00F80DC5"/>
    <w:rsid w:val="00F85B96"/>
    <w:rsid w:val="00F86AC6"/>
    <w:rsid w:val="00FA1C4B"/>
    <w:rsid w:val="00FA1FDC"/>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9EC3-C752-4F1F-B6C4-663EF48D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music.joee22@gmail.com</cp:lastModifiedBy>
  <cp:revision>141</cp:revision>
  <cp:lastPrinted>2019-03-13T03:44:00Z</cp:lastPrinted>
  <dcterms:created xsi:type="dcterms:W3CDTF">2017-10-20T03:22:00Z</dcterms:created>
  <dcterms:modified xsi:type="dcterms:W3CDTF">2021-03-07T23:45:00Z</dcterms:modified>
</cp:coreProperties>
</file>