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F63" w:rsidRPr="00332E6C" w:rsidRDefault="003067AE" w:rsidP="00363329">
      <w:pPr>
        <w:spacing w:after="0" w:line="480" w:lineRule="auto"/>
        <w:jc w:val="center"/>
        <w:rPr>
          <w:rFonts w:ascii="Times New Roman" w:hAnsi="Times New Roman" w:cs="Times New Roman"/>
          <w:b/>
          <w:sz w:val="24"/>
          <w:szCs w:val="24"/>
        </w:rPr>
      </w:pPr>
      <w:r w:rsidRPr="00332E6C">
        <w:rPr>
          <w:rFonts w:ascii="Times New Roman" w:hAnsi="Times New Roman" w:cs="Times New Roman"/>
          <w:b/>
          <w:sz w:val="24"/>
          <w:szCs w:val="24"/>
        </w:rPr>
        <w:t>BAB 2</w:t>
      </w:r>
    </w:p>
    <w:p w:rsidR="0039036E" w:rsidRDefault="003067AE" w:rsidP="00363329">
      <w:pPr>
        <w:spacing w:after="0" w:line="480" w:lineRule="auto"/>
        <w:jc w:val="center"/>
        <w:rPr>
          <w:rFonts w:ascii="Times New Roman" w:hAnsi="Times New Roman" w:cs="Times New Roman"/>
          <w:b/>
          <w:sz w:val="24"/>
          <w:szCs w:val="24"/>
        </w:rPr>
      </w:pPr>
      <w:r w:rsidRPr="00332E6C">
        <w:rPr>
          <w:rFonts w:ascii="Times New Roman" w:hAnsi="Times New Roman" w:cs="Times New Roman"/>
          <w:b/>
          <w:sz w:val="24"/>
          <w:szCs w:val="24"/>
        </w:rPr>
        <w:t>TINJAUAN PUSTAKA</w:t>
      </w:r>
    </w:p>
    <w:p w:rsidR="00BE40C8" w:rsidRDefault="00BE40C8" w:rsidP="00363329">
      <w:pPr>
        <w:spacing w:after="0" w:line="480" w:lineRule="auto"/>
        <w:jc w:val="center"/>
        <w:rPr>
          <w:rFonts w:ascii="Times New Roman" w:eastAsia="Calibri" w:hAnsi="Times New Roman" w:cs="Times New Roman"/>
          <w:b/>
          <w:sz w:val="24"/>
          <w:szCs w:val="24"/>
          <w:lang w:eastAsia="id-ID"/>
        </w:rPr>
      </w:pPr>
    </w:p>
    <w:p w:rsidR="0039036E" w:rsidRDefault="00C16846" w:rsidP="00F940D8">
      <w:pPr>
        <w:spacing w:after="0" w:line="456" w:lineRule="auto"/>
        <w:jc w:val="both"/>
        <w:rPr>
          <w:rFonts w:ascii="Times New Roman" w:eastAsia="Calibri" w:hAnsi="Times New Roman" w:cs="Times New Roman"/>
          <w:b/>
          <w:sz w:val="24"/>
          <w:szCs w:val="24"/>
          <w:lang w:eastAsia="id-ID"/>
        </w:rPr>
      </w:pPr>
      <w:r>
        <w:rPr>
          <w:rFonts w:ascii="Times New Roman" w:eastAsia="Calibri" w:hAnsi="Times New Roman" w:cs="Times New Roman"/>
          <w:b/>
          <w:sz w:val="24"/>
          <w:szCs w:val="24"/>
          <w:lang w:eastAsia="id-ID"/>
        </w:rPr>
        <w:t>2.1</w:t>
      </w:r>
      <w:r w:rsidR="0039036E">
        <w:rPr>
          <w:rFonts w:ascii="Times New Roman" w:eastAsia="Calibri" w:hAnsi="Times New Roman" w:cs="Times New Roman"/>
          <w:b/>
          <w:sz w:val="24"/>
          <w:szCs w:val="24"/>
          <w:lang w:eastAsia="id-ID"/>
        </w:rPr>
        <w:t xml:space="preserve"> </w:t>
      </w:r>
      <w:r w:rsidR="00BE40C8">
        <w:rPr>
          <w:rFonts w:ascii="Times New Roman" w:eastAsia="Calibri" w:hAnsi="Times New Roman" w:cs="Times New Roman"/>
          <w:b/>
          <w:sz w:val="24"/>
          <w:szCs w:val="24"/>
          <w:lang w:eastAsia="id-ID"/>
        </w:rPr>
        <w:t xml:space="preserve">Konsep </w:t>
      </w:r>
      <w:r w:rsidR="0039036E" w:rsidRPr="0039036E">
        <w:rPr>
          <w:rFonts w:ascii="Times New Roman" w:eastAsia="Calibri" w:hAnsi="Times New Roman" w:cs="Times New Roman"/>
          <w:b/>
          <w:i/>
          <w:sz w:val="24"/>
          <w:szCs w:val="24"/>
          <w:lang w:eastAsia="id-ID"/>
        </w:rPr>
        <w:t>Health belief Model</w:t>
      </w:r>
    </w:p>
    <w:p w:rsidR="003067AE" w:rsidRPr="00332E6C" w:rsidRDefault="00C16846" w:rsidP="00F940D8">
      <w:pPr>
        <w:spacing w:after="0" w:line="456" w:lineRule="auto"/>
        <w:jc w:val="both"/>
        <w:rPr>
          <w:rFonts w:ascii="Times New Roman" w:eastAsia="Calibri" w:hAnsi="Times New Roman" w:cs="Times New Roman"/>
          <w:b/>
          <w:sz w:val="24"/>
          <w:szCs w:val="24"/>
          <w:lang w:eastAsia="id-ID"/>
        </w:rPr>
      </w:pPr>
      <w:r>
        <w:rPr>
          <w:rFonts w:ascii="Times New Roman" w:eastAsia="Calibri" w:hAnsi="Times New Roman" w:cs="Times New Roman"/>
          <w:b/>
          <w:sz w:val="24"/>
          <w:szCs w:val="24"/>
          <w:lang w:eastAsia="id-ID"/>
        </w:rPr>
        <w:t>2.</w:t>
      </w:r>
      <w:r w:rsidR="0039036E">
        <w:rPr>
          <w:rFonts w:ascii="Times New Roman" w:eastAsia="Calibri" w:hAnsi="Times New Roman" w:cs="Times New Roman"/>
          <w:b/>
          <w:sz w:val="24"/>
          <w:szCs w:val="24"/>
          <w:lang w:eastAsia="id-ID"/>
        </w:rPr>
        <w:t>1</w:t>
      </w:r>
      <w:r>
        <w:rPr>
          <w:rFonts w:ascii="Times New Roman" w:eastAsia="Calibri" w:hAnsi="Times New Roman" w:cs="Times New Roman"/>
          <w:b/>
          <w:sz w:val="24"/>
          <w:szCs w:val="24"/>
          <w:lang w:eastAsia="id-ID"/>
        </w:rPr>
        <w:t>.1</w:t>
      </w:r>
      <w:r w:rsidR="0039036E">
        <w:rPr>
          <w:rFonts w:ascii="Times New Roman" w:eastAsia="Calibri" w:hAnsi="Times New Roman" w:cs="Times New Roman"/>
          <w:b/>
          <w:sz w:val="24"/>
          <w:szCs w:val="24"/>
          <w:lang w:eastAsia="id-ID"/>
        </w:rPr>
        <w:t xml:space="preserve"> </w:t>
      </w:r>
      <w:r w:rsidR="003067AE" w:rsidRPr="00332E6C">
        <w:rPr>
          <w:rFonts w:ascii="Times New Roman" w:eastAsia="Calibri" w:hAnsi="Times New Roman" w:cs="Times New Roman"/>
          <w:b/>
          <w:sz w:val="24"/>
          <w:szCs w:val="24"/>
          <w:lang w:eastAsia="id-ID"/>
        </w:rPr>
        <w:t xml:space="preserve">Definisi </w:t>
      </w:r>
      <w:r w:rsidR="003067AE" w:rsidRPr="00332E6C">
        <w:rPr>
          <w:rFonts w:ascii="Times New Roman" w:eastAsia="Calibri" w:hAnsi="Times New Roman" w:cs="Times New Roman"/>
          <w:b/>
          <w:i/>
          <w:sz w:val="24"/>
          <w:szCs w:val="24"/>
          <w:lang w:eastAsia="id-ID"/>
        </w:rPr>
        <w:t>Health Belief Model</w:t>
      </w:r>
    </w:p>
    <w:p w:rsidR="00552EF2" w:rsidRPr="00552EF2" w:rsidRDefault="00552EF2" w:rsidP="00670AED">
      <w:pPr>
        <w:spacing w:after="0" w:line="456" w:lineRule="auto"/>
        <w:ind w:firstLine="567"/>
        <w:jc w:val="both"/>
        <w:rPr>
          <w:rFonts w:ascii="Times New Roman" w:eastAsia="Calibri" w:hAnsi="Times New Roman" w:cs="Times New Roman"/>
          <w:sz w:val="24"/>
          <w:szCs w:val="24"/>
          <w:lang w:eastAsia="id-ID"/>
        </w:rPr>
      </w:pPr>
      <w:r>
        <w:rPr>
          <w:rFonts w:ascii="Times New Roman" w:eastAsia="Calibri" w:hAnsi="Times New Roman" w:cs="Times New Roman"/>
          <w:i/>
          <w:sz w:val="24"/>
          <w:szCs w:val="24"/>
          <w:lang w:eastAsia="id-ID"/>
        </w:rPr>
        <w:t xml:space="preserve">Health Belief Model (HBM) </w:t>
      </w:r>
      <w:r>
        <w:rPr>
          <w:rFonts w:ascii="Times New Roman" w:eastAsia="Calibri" w:hAnsi="Times New Roman" w:cs="Times New Roman"/>
          <w:sz w:val="24"/>
          <w:szCs w:val="24"/>
          <w:lang w:eastAsia="id-ID"/>
        </w:rPr>
        <w:t xml:space="preserve">merupakan model promosi kesehatan yang dikemukakan pertama kali oleh Resenstock tahun 1966 kemudian disempurnakan oleh Becker, dkk pada 1980. Model teori ini merupakan formasi konseptual untuk mengetahui persepsi individu apakah menerima atau </w:t>
      </w:r>
      <w:r w:rsidR="00F940D8">
        <w:rPr>
          <w:rFonts w:ascii="Times New Roman" w:eastAsia="Calibri" w:hAnsi="Times New Roman" w:cs="Times New Roman"/>
          <w:sz w:val="24"/>
          <w:szCs w:val="24"/>
          <w:lang w:eastAsia="id-ID"/>
        </w:rPr>
        <w:t>tidak tentang kesehatan mereka (Kholid,</w:t>
      </w:r>
      <w:r w:rsidR="00670AED">
        <w:rPr>
          <w:rFonts w:ascii="Times New Roman" w:eastAsia="Calibri" w:hAnsi="Times New Roman" w:cs="Times New Roman"/>
          <w:sz w:val="24"/>
          <w:szCs w:val="24"/>
          <w:lang w:eastAsia="id-ID"/>
        </w:rPr>
        <w:t xml:space="preserve"> </w:t>
      </w:r>
      <w:r w:rsidR="00F940D8">
        <w:rPr>
          <w:rFonts w:ascii="Times New Roman" w:eastAsia="Calibri" w:hAnsi="Times New Roman" w:cs="Times New Roman"/>
          <w:sz w:val="24"/>
          <w:szCs w:val="24"/>
          <w:lang w:eastAsia="id-ID"/>
        </w:rPr>
        <w:t>2012)</w:t>
      </w:r>
    </w:p>
    <w:p w:rsidR="00156524" w:rsidRDefault="00F940D8" w:rsidP="00670AED">
      <w:pPr>
        <w:spacing w:after="0" w:line="456" w:lineRule="auto"/>
        <w:ind w:firstLine="567"/>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HBM</w:t>
      </w:r>
      <w:r w:rsidR="003067AE" w:rsidRPr="00332E6C">
        <w:rPr>
          <w:rFonts w:ascii="Times New Roman" w:eastAsia="Calibri" w:hAnsi="Times New Roman" w:cs="Times New Roman"/>
          <w:sz w:val="24"/>
          <w:szCs w:val="24"/>
          <w:lang w:eastAsia="id-ID"/>
        </w:rPr>
        <w:t xml:space="preserve"> atau model kepercayaan kesehatan adalah sebuah bentuk perilaku dimana seseorang memberikan penilaian dan penjabaran terhadap keseha</w:t>
      </w:r>
      <w:r w:rsidR="00156524">
        <w:rPr>
          <w:rFonts w:ascii="Times New Roman" w:eastAsia="Calibri" w:hAnsi="Times New Roman" w:cs="Times New Roman"/>
          <w:sz w:val="24"/>
          <w:szCs w:val="24"/>
          <w:lang w:eastAsia="id-ID"/>
        </w:rPr>
        <w:t xml:space="preserve">tan dari segi </w:t>
      </w:r>
      <w:r w:rsidR="00264C89">
        <w:rPr>
          <w:rFonts w:ascii="Times New Roman" w:eastAsia="Calibri" w:hAnsi="Times New Roman" w:cs="Times New Roman"/>
          <w:sz w:val="24"/>
          <w:szCs w:val="24"/>
          <w:lang w:eastAsia="id-ID"/>
        </w:rPr>
        <w:t>sosio-psikologis</w:t>
      </w:r>
      <w:r w:rsidR="00C16846">
        <w:rPr>
          <w:rFonts w:ascii="Times New Roman" w:eastAsia="Calibri" w:hAnsi="Times New Roman" w:cs="Times New Roman"/>
          <w:sz w:val="24"/>
          <w:szCs w:val="24"/>
          <w:lang w:eastAsia="id-ID"/>
        </w:rPr>
        <w:t xml:space="preserve"> </w:t>
      </w:r>
      <w:r w:rsidR="00C16846" w:rsidRPr="00332E6C">
        <w:rPr>
          <w:rFonts w:ascii="Times New Roman" w:eastAsia="Calibri" w:hAnsi="Times New Roman" w:cs="Times New Roman"/>
          <w:sz w:val="24"/>
          <w:szCs w:val="24"/>
          <w:lang w:eastAsia="id-ID"/>
        </w:rPr>
        <w:t>(Maulana, 2009).</w:t>
      </w:r>
    </w:p>
    <w:p w:rsidR="009833A4" w:rsidRDefault="009833A4" w:rsidP="00670AED">
      <w:pPr>
        <w:spacing w:after="0" w:line="456" w:lineRule="auto"/>
        <w:ind w:firstLine="567"/>
        <w:jc w:val="both"/>
        <w:rPr>
          <w:rFonts w:ascii="Times New Roman" w:eastAsia="Calibri" w:hAnsi="Times New Roman" w:cs="Times New Roman"/>
          <w:sz w:val="24"/>
          <w:szCs w:val="24"/>
          <w:lang w:eastAsia="id-ID"/>
        </w:rPr>
      </w:pPr>
      <w:r w:rsidRPr="009009D6">
        <w:rPr>
          <w:rFonts w:ascii="Times New Roman" w:eastAsia="Calibri" w:hAnsi="Times New Roman" w:cs="Times New Roman"/>
          <w:i/>
          <w:sz w:val="24"/>
          <w:szCs w:val="24"/>
          <w:lang w:eastAsia="id-ID"/>
        </w:rPr>
        <w:t>Health belief model</w:t>
      </w:r>
      <w:r>
        <w:rPr>
          <w:rFonts w:ascii="Times New Roman" w:eastAsia="Calibri" w:hAnsi="Times New Roman" w:cs="Times New Roman"/>
          <w:sz w:val="24"/>
          <w:szCs w:val="24"/>
          <w:lang w:eastAsia="id-ID"/>
        </w:rPr>
        <w:t xml:space="preserve"> juga dapat diartikan sebagai sebuah konstruk teoritis mengenai kepercayaan individu dalam berperilaku sehat (</w:t>
      </w:r>
      <w:r w:rsidR="001E5123">
        <w:rPr>
          <w:rFonts w:ascii="Times New Roman" w:eastAsia="Calibri" w:hAnsi="Times New Roman" w:cs="Times New Roman"/>
          <w:sz w:val="24"/>
          <w:szCs w:val="24"/>
          <w:lang w:eastAsia="id-ID"/>
        </w:rPr>
        <w:t>Notoadmodjo, 2010</w:t>
      </w:r>
      <w:r>
        <w:rPr>
          <w:rFonts w:ascii="Times New Roman" w:eastAsia="Calibri" w:hAnsi="Times New Roman" w:cs="Times New Roman"/>
          <w:sz w:val="24"/>
          <w:szCs w:val="24"/>
          <w:lang w:eastAsia="id-ID"/>
        </w:rPr>
        <w:t>)</w:t>
      </w:r>
      <w:r w:rsidR="00BE40C8">
        <w:rPr>
          <w:rFonts w:ascii="Times New Roman" w:eastAsia="Calibri" w:hAnsi="Times New Roman" w:cs="Times New Roman"/>
          <w:sz w:val="24"/>
          <w:szCs w:val="24"/>
          <w:lang w:eastAsia="id-ID"/>
        </w:rPr>
        <w:t>.</w:t>
      </w:r>
    </w:p>
    <w:p w:rsidR="003067AE" w:rsidRPr="00156524" w:rsidRDefault="00C16846" w:rsidP="00F940D8">
      <w:pPr>
        <w:spacing w:after="0" w:line="456" w:lineRule="auto"/>
        <w:jc w:val="both"/>
        <w:rPr>
          <w:rFonts w:ascii="Times New Roman" w:hAnsi="Times New Roman" w:cs="Times New Roman"/>
          <w:sz w:val="24"/>
          <w:szCs w:val="24"/>
          <w:lang w:eastAsia="id-ID"/>
        </w:rPr>
      </w:pPr>
      <w:r>
        <w:rPr>
          <w:rFonts w:ascii="Times New Roman" w:eastAsia="Calibri" w:hAnsi="Times New Roman" w:cs="Times New Roman"/>
          <w:b/>
          <w:sz w:val="24"/>
          <w:szCs w:val="24"/>
          <w:lang w:eastAsia="id-ID"/>
        </w:rPr>
        <w:t>2.1</w:t>
      </w:r>
      <w:r w:rsidR="00156524" w:rsidRPr="00156524">
        <w:rPr>
          <w:rFonts w:ascii="Times New Roman" w:eastAsia="Calibri" w:hAnsi="Times New Roman" w:cs="Times New Roman"/>
          <w:b/>
          <w:sz w:val="24"/>
          <w:szCs w:val="24"/>
          <w:lang w:eastAsia="id-ID"/>
        </w:rPr>
        <w:t xml:space="preserve">.2 </w:t>
      </w:r>
      <w:r w:rsidR="003067AE" w:rsidRPr="00156524">
        <w:rPr>
          <w:rFonts w:ascii="Times New Roman" w:eastAsia="Calibri" w:hAnsi="Times New Roman" w:cs="Times New Roman"/>
          <w:b/>
          <w:sz w:val="24"/>
          <w:szCs w:val="24"/>
          <w:lang w:eastAsia="id-ID"/>
        </w:rPr>
        <w:t>Manfaat</w:t>
      </w:r>
      <w:r w:rsidR="003067AE" w:rsidRPr="00332E6C">
        <w:rPr>
          <w:rFonts w:ascii="Times New Roman" w:eastAsia="Calibri" w:hAnsi="Times New Roman" w:cs="Times New Roman"/>
          <w:b/>
          <w:sz w:val="24"/>
          <w:szCs w:val="24"/>
          <w:lang w:eastAsia="id-ID"/>
        </w:rPr>
        <w:t xml:space="preserve"> </w:t>
      </w:r>
      <w:r w:rsidR="003067AE" w:rsidRPr="00332E6C">
        <w:rPr>
          <w:rFonts w:ascii="Times New Roman" w:eastAsia="Calibri" w:hAnsi="Times New Roman" w:cs="Times New Roman"/>
          <w:b/>
          <w:i/>
          <w:sz w:val="24"/>
          <w:szCs w:val="24"/>
          <w:lang w:eastAsia="id-ID"/>
        </w:rPr>
        <w:t>Health Belief Model</w:t>
      </w:r>
    </w:p>
    <w:p w:rsidR="009E6E7C" w:rsidRPr="00332E6C" w:rsidRDefault="003067AE" w:rsidP="00670AED">
      <w:pPr>
        <w:spacing w:after="0" w:line="480" w:lineRule="auto"/>
        <w:ind w:firstLine="567"/>
        <w:jc w:val="both"/>
        <w:rPr>
          <w:rFonts w:ascii="Times New Roman" w:eastAsia="Calibri" w:hAnsi="Times New Roman" w:cs="Times New Roman"/>
          <w:sz w:val="24"/>
          <w:szCs w:val="24"/>
          <w:lang w:eastAsia="id-ID"/>
        </w:rPr>
      </w:pPr>
      <w:r w:rsidRPr="00332E6C">
        <w:rPr>
          <w:rFonts w:ascii="Times New Roman" w:eastAsia="Calibri" w:hAnsi="Times New Roman" w:cs="Times New Roman"/>
          <w:sz w:val="24"/>
          <w:szCs w:val="24"/>
          <w:lang w:eastAsia="id-ID"/>
        </w:rPr>
        <w:t>Model Kepercayaan kesehatan (HBM) ini digunakan untuk meramalkan perilaku peningkatan kesehatan. Model kepercayaan kesehatan merupakan model kognitif yang berarti bahwa khususnya proses kognitif dipengaruhi oleh informasi dari lingkungan. Menurut model kepercayaan kesehatan kemungkinan individu akan melakukan tindakan pencegahan tergantung seca</w:t>
      </w:r>
      <w:r w:rsidR="009E6E7C">
        <w:rPr>
          <w:rFonts w:ascii="Times New Roman" w:eastAsia="Calibri" w:hAnsi="Times New Roman" w:cs="Times New Roman"/>
          <w:sz w:val="24"/>
          <w:szCs w:val="24"/>
          <w:lang w:eastAsia="id-ID"/>
        </w:rPr>
        <w:t>ra langsung pada hasil dari dua k</w:t>
      </w:r>
      <w:r w:rsidR="009E6E7C" w:rsidRPr="00332E6C">
        <w:rPr>
          <w:rFonts w:ascii="Times New Roman" w:eastAsia="Calibri" w:hAnsi="Times New Roman" w:cs="Times New Roman"/>
          <w:sz w:val="24"/>
          <w:szCs w:val="24"/>
          <w:lang w:eastAsia="id-ID"/>
        </w:rPr>
        <w:t xml:space="preserve">eyakinan atau penilaian kesehatan yaitu ancaman yang dirasakan dari sakit dan pertimbangan </w:t>
      </w:r>
      <w:r w:rsidR="009E6E7C">
        <w:rPr>
          <w:rFonts w:ascii="Times New Roman" w:eastAsia="Calibri" w:hAnsi="Times New Roman" w:cs="Times New Roman"/>
          <w:sz w:val="24"/>
          <w:szCs w:val="24"/>
          <w:lang w:eastAsia="id-ID"/>
        </w:rPr>
        <w:t>tentang keuntungan dan kerugian (Kholid,</w:t>
      </w:r>
      <w:r w:rsidR="00670AED">
        <w:rPr>
          <w:rFonts w:ascii="Times New Roman" w:eastAsia="Calibri" w:hAnsi="Times New Roman" w:cs="Times New Roman"/>
          <w:sz w:val="24"/>
          <w:szCs w:val="24"/>
          <w:lang w:eastAsia="id-ID"/>
        </w:rPr>
        <w:t xml:space="preserve"> </w:t>
      </w:r>
      <w:r w:rsidR="009E6E7C">
        <w:rPr>
          <w:rFonts w:ascii="Times New Roman" w:eastAsia="Calibri" w:hAnsi="Times New Roman" w:cs="Times New Roman"/>
          <w:sz w:val="24"/>
          <w:szCs w:val="24"/>
          <w:lang w:eastAsia="id-ID"/>
        </w:rPr>
        <w:t>2012).</w:t>
      </w:r>
    </w:p>
    <w:p w:rsidR="00316F66" w:rsidRDefault="00316F66" w:rsidP="00F940D8">
      <w:pPr>
        <w:spacing w:after="0" w:line="456" w:lineRule="auto"/>
        <w:ind w:firstLine="567"/>
        <w:jc w:val="both"/>
        <w:rPr>
          <w:rFonts w:ascii="Times New Roman" w:eastAsia="Calibri" w:hAnsi="Times New Roman" w:cs="Times New Roman"/>
          <w:sz w:val="24"/>
          <w:szCs w:val="24"/>
          <w:lang w:eastAsia="id-ID"/>
        </w:rPr>
      </w:pPr>
    </w:p>
    <w:p w:rsidR="009E6E7C" w:rsidRDefault="009E6E7C" w:rsidP="00F940D8">
      <w:pPr>
        <w:spacing w:after="0" w:line="456" w:lineRule="auto"/>
        <w:ind w:firstLine="567"/>
        <w:jc w:val="both"/>
        <w:rPr>
          <w:rFonts w:ascii="Times New Roman" w:eastAsia="Calibri" w:hAnsi="Times New Roman" w:cs="Times New Roman"/>
          <w:sz w:val="24"/>
          <w:szCs w:val="24"/>
          <w:lang w:eastAsia="id-ID"/>
        </w:rPr>
        <w:sectPr w:rsidR="009E6E7C" w:rsidSect="008C53D8">
          <w:headerReference w:type="default" r:id="rId8"/>
          <w:footerReference w:type="default" r:id="rId9"/>
          <w:pgSz w:w="12240" w:h="15840" w:code="1"/>
          <w:pgMar w:top="1418" w:right="1701" w:bottom="1701" w:left="2268" w:header="709" w:footer="709" w:gutter="0"/>
          <w:pgNumType w:start="6" w:chapStyle="1"/>
          <w:cols w:space="708"/>
          <w:docGrid w:linePitch="360"/>
        </w:sectPr>
      </w:pPr>
      <w:bookmarkStart w:id="0" w:name="_GoBack"/>
      <w:bookmarkEnd w:id="0"/>
    </w:p>
    <w:p w:rsidR="003067AE" w:rsidRPr="00332E6C" w:rsidRDefault="003067AE" w:rsidP="00881222">
      <w:pPr>
        <w:spacing w:after="0" w:line="463" w:lineRule="auto"/>
        <w:ind w:firstLine="720"/>
        <w:jc w:val="both"/>
        <w:rPr>
          <w:rFonts w:ascii="Times New Roman" w:eastAsia="Calibri" w:hAnsi="Times New Roman" w:cs="Times New Roman"/>
          <w:sz w:val="24"/>
          <w:szCs w:val="24"/>
          <w:lang w:eastAsia="id-ID"/>
        </w:rPr>
      </w:pPr>
      <w:r w:rsidRPr="00332E6C">
        <w:rPr>
          <w:rFonts w:ascii="Times New Roman" w:eastAsia="Calibri" w:hAnsi="Times New Roman" w:cs="Times New Roman"/>
          <w:sz w:val="24"/>
          <w:szCs w:val="24"/>
          <w:lang w:eastAsia="id-ID"/>
        </w:rPr>
        <w:lastRenderedPageBreak/>
        <w:t>Penilaian tentang ancaman yang dirasakan ini berdasarkan pada ketidakkekebalan yang merupakan kemungkinan bahwa orang-orang dapat mengembangkan masalah kesehatan menurut kondisi mereka. Keseriusan yang dirasakan orang-orang yang mengevaluasi seberapa jauh keseriusan penyakit tersebut apabila mereka mengembangkan masalah kesehatan mereka atau membiar</w:t>
      </w:r>
      <w:r w:rsidR="00670AED">
        <w:rPr>
          <w:rFonts w:ascii="Times New Roman" w:eastAsia="Calibri" w:hAnsi="Times New Roman" w:cs="Times New Roman"/>
          <w:sz w:val="24"/>
          <w:szCs w:val="24"/>
          <w:lang w:eastAsia="id-ID"/>
        </w:rPr>
        <w:t xml:space="preserve">kan penyakitnya tidak ditangani </w:t>
      </w:r>
      <w:r w:rsidR="00670AED" w:rsidRPr="00332E6C">
        <w:rPr>
          <w:rFonts w:ascii="Times New Roman" w:eastAsia="Calibri" w:hAnsi="Times New Roman" w:cs="Times New Roman"/>
          <w:sz w:val="24"/>
          <w:szCs w:val="24"/>
          <w:lang w:eastAsia="id-ID"/>
        </w:rPr>
        <w:t>(Maulana, 2009).</w:t>
      </w:r>
    </w:p>
    <w:p w:rsidR="003067AE" w:rsidRPr="00332E6C" w:rsidRDefault="003067AE" w:rsidP="00881222">
      <w:pPr>
        <w:spacing w:after="0" w:line="463" w:lineRule="auto"/>
        <w:ind w:firstLine="720"/>
        <w:jc w:val="both"/>
        <w:rPr>
          <w:rFonts w:ascii="Times New Roman" w:eastAsia="Calibri" w:hAnsi="Times New Roman" w:cs="Times New Roman"/>
          <w:sz w:val="24"/>
          <w:szCs w:val="24"/>
          <w:lang w:eastAsia="id-ID"/>
        </w:rPr>
      </w:pPr>
      <w:r w:rsidRPr="00EC3547">
        <w:rPr>
          <w:rFonts w:ascii="Times New Roman" w:eastAsia="Calibri" w:hAnsi="Times New Roman" w:cs="Times New Roman"/>
          <w:iCs/>
          <w:sz w:val="24"/>
          <w:szCs w:val="24"/>
          <w:lang w:eastAsia="id-ID"/>
        </w:rPr>
        <w:t>Penilaian kedua</w:t>
      </w:r>
      <w:r w:rsidRPr="00332E6C">
        <w:rPr>
          <w:rFonts w:ascii="Times New Roman" w:eastAsia="Calibri" w:hAnsi="Times New Roman" w:cs="Times New Roman"/>
          <w:sz w:val="24"/>
          <w:szCs w:val="24"/>
          <w:lang w:eastAsia="id-ID"/>
        </w:rPr>
        <w:t> yang dibuat adalah antara keuntungan dan kerugian dari perilaku dalam usaha untuk memutuskan tindakan pencegahan atau tidak yang berkaitan dengan dunia medis dan mencakup berbagai ancaman, seperti </w:t>
      </w:r>
      <w:r w:rsidRPr="00332E6C">
        <w:rPr>
          <w:rFonts w:ascii="Times New Roman" w:eastAsia="Calibri" w:hAnsi="Times New Roman" w:cs="Times New Roman"/>
          <w:i/>
          <w:iCs/>
          <w:sz w:val="24"/>
          <w:szCs w:val="24"/>
          <w:lang w:eastAsia="id-ID"/>
        </w:rPr>
        <w:t>check up</w:t>
      </w:r>
      <w:r w:rsidRPr="00332E6C">
        <w:rPr>
          <w:rFonts w:ascii="Times New Roman" w:eastAsia="Calibri" w:hAnsi="Times New Roman" w:cs="Times New Roman"/>
          <w:sz w:val="24"/>
          <w:szCs w:val="24"/>
          <w:lang w:eastAsia="id-ID"/>
        </w:rPr>
        <w:t> untuk</w:t>
      </w:r>
      <w:r w:rsidR="00670AED">
        <w:rPr>
          <w:rFonts w:ascii="Times New Roman" w:eastAsia="Calibri" w:hAnsi="Times New Roman" w:cs="Times New Roman"/>
          <w:sz w:val="24"/>
          <w:szCs w:val="24"/>
          <w:lang w:eastAsia="id-ID"/>
        </w:rPr>
        <w:t xml:space="preserve"> pemeriksaan awal dan imunisasi </w:t>
      </w:r>
      <w:r w:rsidR="00670AED" w:rsidRPr="00332E6C">
        <w:rPr>
          <w:rFonts w:ascii="Times New Roman" w:eastAsia="Calibri" w:hAnsi="Times New Roman" w:cs="Times New Roman"/>
          <w:sz w:val="24"/>
          <w:szCs w:val="24"/>
          <w:lang w:eastAsia="id-ID"/>
        </w:rPr>
        <w:t>(Maulana, 2009).</w:t>
      </w:r>
    </w:p>
    <w:p w:rsidR="000F7D74" w:rsidRDefault="003067AE" w:rsidP="00881222">
      <w:pPr>
        <w:spacing w:after="0" w:line="463" w:lineRule="auto"/>
        <w:ind w:firstLine="567"/>
        <w:jc w:val="both"/>
        <w:rPr>
          <w:rFonts w:ascii="Times New Roman" w:eastAsia="Calibri" w:hAnsi="Times New Roman" w:cs="Times New Roman"/>
          <w:sz w:val="24"/>
          <w:szCs w:val="24"/>
          <w:lang w:eastAsia="id-ID"/>
        </w:rPr>
      </w:pPr>
      <w:r w:rsidRPr="00EC3547">
        <w:rPr>
          <w:rFonts w:ascii="Times New Roman" w:eastAsia="Calibri" w:hAnsi="Times New Roman" w:cs="Times New Roman"/>
          <w:iCs/>
          <w:sz w:val="24"/>
          <w:szCs w:val="24"/>
          <w:lang w:eastAsia="id-ID"/>
        </w:rPr>
        <w:t>Penilaian ketiga</w:t>
      </w:r>
      <w:r w:rsidRPr="00EC3547">
        <w:rPr>
          <w:rFonts w:ascii="Times New Roman" w:eastAsia="Calibri" w:hAnsi="Times New Roman" w:cs="Times New Roman"/>
          <w:sz w:val="24"/>
          <w:szCs w:val="24"/>
          <w:lang w:eastAsia="id-ID"/>
        </w:rPr>
        <w:t> yaitu</w:t>
      </w:r>
      <w:r w:rsidRPr="00332E6C">
        <w:rPr>
          <w:rFonts w:ascii="Times New Roman" w:eastAsia="Calibri" w:hAnsi="Times New Roman" w:cs="Times New Roman"/>
          <w:sz w:val="24"/>
          <w:szCs w:val="24"/>
          <w:lang w:eastAsia="id-ID"/>
        </w:rPr>
        <w:t xml:space="preserve"> petunjuk berperilaku sehat. Hal ini berupa berbagai informasi dari luar atau nasihat mengenai permasalahan kesehatan, misalnya media massa, promosi kesehatan dan nasihat orang lain atau teman (Maulana, 2009).</w:t>
      </w:r>
    </w:p>
    <w:p w:rsidR="003067AE" w:rsidRPr="00332E6C" w:rsidRDefault="003067AE" w:rsidP="00881222">
      <w:pPr>
        <w:spacing w:after="0" w:line="463" w:lineRule="auto"/>
        <w:jc w:val="both"/>
        <w:rPr>
          <w:rFonts w:ascii="Times New Roman" w:eastAsia="Calibri" w:hAnsi="Times New Roman" w:cs="Times New Roman"/>
          <w:b/>
          <w:sz w:val="24"/>
          <w:szCs w:val="24"/>
          <w:lang w:eastAsia="id-ID"/>
        </w:rPr>
      </w:pPr>
      <w:r w:rsidRPr="00332E6C">
        <w:rPr>
          <w:rFonts w:ascii="Times New Roman" w:eastAsia="Calibri" w:hAnsi="Times New Roman" w:cs="Times New Roman"/>
          <w:b/>
          <w:sz w:val="24"/>
          <w:szCs w:val="24"/>
          <w:lang w:eastAsia="id-ID"/>
        </w:rPr>
        <w:t>2.</w:t>
      </w:r>
      <w:r w:rsidR="00C16846">
        <w:rPr>
          <w:rFonts w:ascii="Times New Roman" w:hAnsi="Times New Roman" w:cs="Times New Roman"/>
          <w:b/>
          <w:sz w:val="24"/>
          <w:szCs w:val="24"/>
          <w:lang w:eastAsia="id-ID"/>
        </w:rPr>
        <w:t>1</w:t>
      </w:r>
      <w:r w:rsidRPr="00332E6C">
        <w:rPr>
          <w:rFonts w:ascii="Times New Roman" w:hAnsi="Times New Roman" w:cs="Times New Roman"/>
          <w:b/>
          <w:sz w:val="24"/>
          <w:szCs w:val="24"/>
          <w:lang w:eastAsia="id-ID"/>
        </w:rPr>
        <w:t xml:space="preserve">.3 </w:t>
      </w:r>
      <w:r w:rsidRPr="00332E6C">
        <w:rPr>
          <w:rFonts w:ascii="Times New Roman" w:eastAsia="Calibri" w:hAnsi="Times New Roman" w:cs="Times New Roman"/>
          <w:b/>
          <w:sz w:val="24"/>
          <w:szCs w:val="24"/>
          <w:lang w:eastAsia="id-ID"/>
        </w:rPr>
        <w:t xml:space="preserve">Konsep </w:t>
      </w:r>
      <w:r w:rsidR="00BE40C8">
        <w:rPr>
          <w:rFonts w:ascii="Times New Roman" w:eastAsia="Calibri" w:hAnsi="Times New Roman" w:cs="Times New Roman"/>
          <w:b/>
          <w:sz w:val="24"/>
          <w:szCs w:val="24"/>
          <w:lang w:eastAsia="id-ID"/>
        </w:rPr>
        <w:t xml:space="preserve">Utama </w:t>
      </w:r>
      <w:r w:rsidRPr="00332E6C">
        <w:rPr>
          <w:rFonts w:ascii="Times New Roman" w:eastAsia="Calibri" w:hAnsi="Times New Roman" w:cs="Times New Roman"/>
          <w:b/>
          <w:i/>
          <w:sz w:val="24"/>
          <w:szCs w:val="24"/>
          <w:lang w:eastAsia="id-ID"/>
        </w:rPr>
        <w:t>Health Belief Model</w:t>
      </w:r>
    </w:p>
    <w:p w:rsidR="00C61DB8" w:rsidRDefault="00BE40C8" w:rsidP="00881222">
      <w:pPr>
        <w:pStyle w:val="ListParagraph"/>
        <w:tabs>
          <w:tab w:val="left" w:pos="284"/>
          <w:tab w:val="left" w:pos="567"/>
        </w:tabs>
        <w:spacing w:after="0" w:line="463" w:lineRule="auto"/>
        <w:ind w:left="0" w:firstLine="284"/>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ab/>
        <w:t xml:space="preserve">Menurut Machfoedz (2009) </w:t>
      </w:r>
      <w:r w:rsidR="003067AE" w:rsidRPr="00332E6C">
        <w:rPr>
          <w:rFonts w:ascii="Times New Roman" w:eastAsia="Calibri" w:hAnsi="Times New Roman" w:cs="Times New Roman"/>
          <w:sz w:val="24"/>
          <w:szCs w:val="24"/>
          <w:lang w:eastAsia="id-ID"/>
        </w:rPr>
        <w:t>HBM,</w:t>
      </w:r>
      <w:r w:rsidR="00156524">
        <w:rPr>
          <w:rFonts w:ascii="Times New Roman" w:eastAsia="Calibri" w:hAnsi="Times New Roman" w:cs="Times New Roman"/>
          <w:sz w:val="24"/>
          <w:szCs w:val="24"/>
          <w:lang w:eastAsia="id-ID"/>
        </w:rPr>
        <w:t xml:space="preserve"> </w:t>
      </w:r>
      <w:r w:rsidR="003067AE" w:rsidRPr="00332E6C">
        <w:rPr>
          <w:rFonts w:ascii="Times New Roman" w:eastAsia="Calibri" w:hAnsi="Times New Roman" w:cs="Times New Roman"/>
          <w:sz w:val="24"/>
          <w:szCs w:val="24"/>
          <w:lang w:eastAsia="id-ID"/>
        </w:rPr>
        <w:t>mengandung konsep utama yaitu memprediksikan mengapa seseorang melakukan tindakan tertentu  untuk menjaga, melindungi dan mengendalikan kondisi sakit, dengan melihat beberapa sudut pandang antara lain :</w:t>
      </w:r>
    </w:p>
    <w:p w:rsidR="00C61DB8" w:rsidRPr="00C61DB8" w:rsidRDefault="003067AE" w:rsidP="00881222">
      <w:pPr>
        <w:pStyle w:val="ListParagraph"/>
        <w:numPr>
          <w:ilvl w:val="0"/>
          <w:numId w:val="23"/>
        </w:numPr>
        <w:spacing w:after="0" w:line="463" w:lineRule="auto"/>
        <w:ind w:left="284" w:hanging="284"/>
        <w:jc w:val="both"/>
        <w:rPr>
          <w:rFonts w:ascii="Times New Roman" w:eastAsia="Calibri" w:hAnsi="Times New Roman" w:cs="Times New Roman"/>
          <w:sz w:val="24"/>
          <w:szCs w:val="24"/>
          <w:lang w:eastAsia="id-ID"/>
        </w:rPr>
      </w:pPr>
      <w:r w:rsidRPr="00C61DB8">
        <w:rPr>
          <w:rFonts w:ascii="Times New Roman" w:eastAsia="Calibri" w:hAnsi="Times New Roman" w:cs="Times New Roman"/>
          <w:sz w:val="24"/>
          <w:szCs w:val="24"/>
          <w:lang w:eastAsia="id-ID"/>
        </w:rPr>
        <w:t>Kerentanan (</w:t>
      </w:r>
      <w:r w:rsidRPr="00C61DB8">
        <w:rPr>
          <w:rFonts w:ascii="Times New Roman" w:eastAsia="Calibri" w:hAnsi="Times New Roman" w:cs="Times New Roman"/>
          <w:i/>
          <w:iCs/>
          <w:sz w:val="24"/>
          <w:szCs w:val="24"/>
          <w:lang w:eastAsia="id-ID"/>
        </w:rPr>
        <w:t>Perceived Susceptibility</w:t>
      </w:r>
      <w:r w:rsidRPr="00C61DB8">
        <w:rPr>
          <w:rFonts w:ascii="Times New Roman" w:eastAsia="Calibri" w:hAnsi="Times New Roman" w:cs="Times New Roman"/>
          <w:sz w:val="24"/>
          <w:szCs w:val="24"/>
          <w:lang w:eastAsia="id-ID"/>
        </w:rPr>
        <w:t xml:space="preserve">) </w:t>
      </w:r>
    </w:p>
    <w:p w:rsidR="00C61DB8" w:rsidRDefault="00D3766D" w:rsidP="00881222">
      <w:pPr>
        <w:pStyle w:val="ListParagraph"/>
        <w:spacing w:after="0" w:line="463" w:lineRule="auto"/>
        <w:ind w:left="284"/>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Y</w:t>
      </w:r>
      <w:r w:rsidR="003067AE" w:rsidRPr="00C61DB8">
        <w:rPr>
          <w:rFonts w:ascii="Times New Roman" w:eastAsia="Calibri" w:hAnsi="Times New Roman" w:cs="Times New Roman"/>
          <w:sz w:val="24"/>
          <w:szCs w:val="24"/>
          <w:lang w:eastAsia="id-ID"/>
        </w:rPr>
        <w:t>aitu seseorang merasakan keyakinan / percaya akan kemungkinan sakit yang terjadi pada dirinya.</w:t>
      </w:r>
      <w:r w:rsidR="009604AE">
        <w:rPr>
          <w:rFonts w:ascii="Times New Roman" w:eastAsia="Calibri" w:hAnsi="Times New Roman" w:cs="Times New Roman"/>
          <w:sz w:val="24"/>
          <w:szCs w:val="24"/>
          <w:lang w:eastAsia="id-ID"/>
        </w:rPr>
        <w:t xml:space="preserve"> </w:t>
      </w:r>
      <w:r w:rsidR="003067AE" w:rsidRPr="00C61DB8">
        <w:rPr>
          <w:rFonts w:ascii="Times New Roman" w:eastAsia="Calibri" w:hAnsi="Times New Roman" w:cs="Times New Roman"/>
          <w:sz w:val="24"/>
          <w:szCs w:val="24"/>
          <w:lang w:eastAsia="id-ID"/>
        </w:rPr>
        <w:t>Misalnya seseorang wanita yang beresiko mempunyai pasangan yang tidak setia, akan merasakan dirinya rentan terkena</w:t>
      </w:r>
      <w:r w:rsidR="00670AED">
        <w:rPr>
          <w:rFonts w:ascii="Times New Roman" w:eastAsia="Calibri" w:hAnsi="Times New Roman" w:cs="Times New Roman"/>
          <w:sz w:val="24"/>
          <w:szCs w:val="24"/>
          <w:lang w:eastAsia="id-ID"/>
        </w:rPr>
        <w:t xml:space="preserve"> suatu penyakit menular seksual.</w:t>
      </w:r>
    </w:p>
    <w:p w:rsidR="00C61DB8" w:rsidRDefault="003067AE" w:rsidP="00881222">
      <w:pPr>
        <w:pStyle w:val="ListParagraph"/>
        <w:numPr>
          <w:ilvl w:val="0"/>
          <w:numId w:val="23"/>
        </w:numPr>
        <w:spacing w:after="0" w:line="463" w:lineRule="auto"/>
        <w:ind w:left="284" w:hanging="284"/>
        <w:jc w:val="both"/>
        <w:rPr>
          <w:rFonts w:ascii="Times New Roman" w:eastAsia="Calibri" w:hAnsi="Times New Roman" w:cs="Times New Roman"/>
          <w:sz w:val="24"/>
          <w:szCs w:val="24"/>
          <w:lang w:eastAsia="id-ID"/>
        </w:rPr>
      </w:pPr>
      <w:r w:rsidRPr="00332E6C">
        <w:rPr>
          <w:rFonts w:ascii="Times New Roman" w:eastAsia="Calibri" w:hAnsi="Times New Roman" w:cs="Times New Roman"/>
          <w:sz w:val="24"/>
          <w:szCs w:val="24"/>
          <w:lang w:eastAsia="id-ID"/>
        </w:rPr>
        <w:lastRenderedPageBreak/>
        <w:t>Keseriusan (</w:t>
      </w:r>
      <w:r w:rsidRPr="00332E6C">
        <w:rPr>
          <w:rFonts w:ascii="Times New Roman" w:eastAsia="Calibri" w:hAnsi="Times New Roman" w:cs="Times New Roman"/>
          <w:i/>
          <w:iCs/>
          <w:sz w:val="24"/>
          <w:szCs w:val="24"/>
          <w:lang w:eastAsia="id-ID"/>
        </w:rPr>
        <w:t>Perceived Severity</w:t>
      </w:r>
      <w:r w:rsidRPr="00332E6C">
        <w:rPr>
          <w:rFonts w:ascii="Times New Roman" w:eastAsia="Calibri" w:hAnsi="Times New Roman" w:cs="Times New Roman"/>
          <w:sz w:val="24"/>
          <w:szCs w:val="24"/>
          <w:lang w:eastAsia="id-ID"/>
        </w:rPr>
        <w:t>/</w:t>
      </w:r>
      <w:r w:rsidRPr="00332E6C">
        <w:rPr>
          <w:rFonts w:ascii="Times New Roman" w:eastAsia="Calibri" w:hAnsi="Times New Roman" w:cs="Times New Roman"/>
          <w:i/>
          <w:iCs/>
          <w:sz w:val="24"/>
          <w:szCs w:val="24"/>
          <w:lang w:eastAsia="id-ID"/>
        </w:rPr>
        <w:t>seriousility</w:t>
      </w:r>
      <w:r w:rsidRPr="00332E6C">
        <w:rPr>
          <w:rFonts w:ascii="Times New Roman" w:eastAsia="Calibri" w:hAnsi="Times New Roman" w:cs="Times New Roman"/>
          <w:sz w:val="24"/>
          <w:szCs w:val="24"/>
          <w:lang w:eastAsia="id-ID"/>
        </w:rPr>
        <w:t xml:space="preserve">) </w:t>
      </w:r>
    </w:p>
    <w:p w:rsidR="00C61DB8" w:rsidRDefault="00D3766D" w:rsidP="00881222">
      <w:pPr>
        <w:pStyle w:val="ListParagraph"/>
        <w:spacing w:after="0" w:line="463" w:lineRule="auto"/>
        <w:ind w:left="284"/>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Y</w:t>
      </w:r>
      <w:r w:rsidR="003067AE" w:rsidRPr="00332E6C">
        <w:rPr>
          <w:rFonts w:ascii="Times New Roman" w:eastAsia="Calibri" w:hAnsi="Times New Roman" w:cs="Times New Roman"/>
          <w:sz w:val="24"/>
          <w:szCs w:val="24"/>
          <w:lang w:eastAsia="id-ID"/>
        </w:rPr>
        <w:t>aitu Seseorang memprediksikan tingkat keparahan apab</w:t>
      </w:r>
      <w:r w:rsidR="00670AED">
        <w:rPr>
          <w:rFonts w:ascii="Times New Roman" w:eastAsia="Calibri" w:hAnsi="Times New Roman" w:cs="Times New Roman"/>
          <w:sz w:val="24"/>
          <w:szCs w:val="24"/>
          <w:lang w:eastAsia="id-ID"/>
        </w:rPr>
        <w:t>ila menderita penyakit tersebut.</w:t>
      </w:r>
    </w:p>
    <w:p w:rsidR="00C61DB8" w:rsidRDefault="003067AE" w:rsidP="00881222">
      <w:pPr>
        <w:pStyle w:val="ListParagraph"/>
        <w:numPr>
          <w:ilvl w:val="0"/>
          <w:numId w:val="23"/>
        </w:numPr>
        <w:spacing w:after="0" w:line="463" w:lineRule="auto"/>
        <w:ind w:left="284" w:hanging="284"/>
        <w:jc w:val="both"/>
        <w:rPr>
          <w:rFonts w:ascii="Times New Roman" w:eastAsia="Calibri" w:hAnsi="Times New Roman" w:cs="Times New Roman"/>
          <w:sz w:val="24"/>
          <w:szCs w:val="24"/>
          <w:lang w:eastAsia="id-ID"/>
        </w:rPr>
      </w:pPr>
      <w:r w:rsidRPr="00332E6C">
        <w:rPr>
          <w:rFonts w:ascii="Times New Roman" w:eastAsia="Calibri" w:hAnsi="Times New Roman" w:cs="Times New Roman"/>
          <w:sz w:val="24"/>
          <w:szCs w:val="24"/>
          <w:lang w:eastAsia="id-ID"/>
        </w:rPr>
        <w:t>Hambatan (</w:t>
      </w:r>
      <w:r w:rsidRPr="00332E6C">
        <w:rPr>
          <w:rFonts w:ascii="Times New Roman" w:eastAsia="Calibri" w:hAnsi="Times New Roman" w:cs="Times New Roman"/>
          <w:i/>
          <w:iCs/>
          <w:sz w:val="24"/>
          <w:szCs w:val="24"/>
          <w:lang w:eastAsia="id-ID"/>
        </w:rPr>
        <w:t>Perceived Barrier</w:t>
      </w:r>
      <w:r w:rsidRPr="00332E6C">
        <w:rPr>
          <w:rFonts w:ascii="Times New Roman" w:eastAsia="Calibri" w:hAnsi="Times New Roman" w:cs="Times New Roman"/>
          <w:sz w:val="24"/>
          <w:szCs w:val="24"/>
          <w:lang w:eastAsia="id-ID"/>
        </w:rPr>
        <w:t xml:space="preserve">) </w:t>
      </w:r>
    </w:p>
    <w:p w:rsidR="00D3766D" w:rsidRDefault="00D3766D" w:rsidP="00881222">
      <w:pPr>
        <w:pStyle w:val="ListParagraph"/>
        <w:spacing w:after="0" w:line="463" w:lineRule="auto"/>
        <w:ind w:left="284"/>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Y</w:t>
      </w:r>
      <w:r w:rsidR="003067AE" w:rsidRPr="00332E6C">
        <w:rPr>
          <w:rFonts w:ascii="Times New Roman" w:eastAsia="Calibri" w:hAnsi="Times New Roman" w:cs="Times New Roman"/>
          <w:sz w:val="24"/>
          <w:szCs w:val="24"/>
          <w:lang w:eastAsia="id-ID"/>
        </w:rPr>
        <w:t>aitu hambatan yang ada dalam seseorang berperilaku sehat, misalnya pada kasus perempuan yang beresiko terkena penyakit IMS, Dia akan mencari pencegahan dengan pendeteksian dini melalui pemeriksaan Papsmear, namun dari pihak suami tidak mendukung, hal ini merupakan hambatan.</w:t>
      </w:r>
    </w:p>
    <w:p w:rsidR="00D3766D" w:rsidRDefault="003067AE" w:rsidP="00881222">
      <w:pPr>
        <w:pStyle w:val="ListParagraph"/>
        <w:numPr>
          <w:ilvl w:val="0"/>
          <w:numId w:val="23"/>
        </w:numPr>
        <w:tabs>
          <w:tab w:val="left" w:pos="284"/>
        </w:tabs>
        <w:spacing w:after="0" w:line="463" w:lineRule="auto"/>
        <w:ind w:left="0" w:firstLine="0"/>
        <w:jc w:val="both"/>
        <w:rPr>
          <w:rFonts w:ascii="Times New Roman" w:eastAsia="Calibri" w:hAnsi="Times New Roman" w:cs="Times New Roman"/>
          <w:sz w:val="24"/>
          <w:szCs w:val="24"/>
          <w:lang w:eastAsia="id-ID"/>
        </w:rPr>
      </w:pPr>
      <w:r w:rsidRPr="00332E6C">
        <w:rPr>
          <w:rFonts w:ascii="Times New Roman" w:eastAsia="Calibri" w:hAnsi="Times New Roman" w:cs="Times New Roman"/>
          <w:sz w:val="24"/>
          <w:szCs w:val="24"/>
          <w:lang w:eastAsia="id-ID"/>
        </w:rPr>
        <w:t>Keuntungan (</w:t>
      </w:r>
      <w:r w:rsidRPr="00332E6C">
        <w:rPr>
          <w:rFonts w:ascii="Times New Roman" w:eastAsia="Calibri" w:hAnsi="Times New Roman" w:cs="Times New Roman"/>
          <w:i/>
          <w:iCs/>
          <w:sz w:val="24"/>
          <w:szCs w:val="24"/>
          <w:lang w:eastAsia="id-ID"/>
        </w:rPr>
        <w:t>Benefit</w:t>
      </w:r>
      <w:r w:rsidRPr="00332E6C">
        <w:rPr>
          <w:rFonts w:ascii="Times New Roman" w:eastAsia="Calibri" w:hAnsi="Times New Roman" w:cs="Times New Roman"/>
          <w:sz w:val="24"/>
          <w:szCs w:val="24"/>
          <w:lang w:eastAsia="id-ID"/>
        </w:rPr>
        <w:t xml:space="preserve">) </w:t>
      </w:r>
    </w:p>
    <w:p w:rsidR="00D3766D" w:rsidRDefault="00D3766D" w:rsidP="00881222">
      <w:pPr>
        <w:pStyle w:val="ListParagraph"/>
        <w:spacing w:after="0" w:line="463" w:lineRule="auto"/>
        <w:ind w:left="284"/>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Y</w:t>
      </w:r>
      <w:r w:rsidR="003067AE" w:rsidRPr="00332E6C">
        <w:rPr>
          <w:rFonts w:ascii="Times New Roman" w:eastAsia="Calibri" w:hAnsi="Times New Roman" w:cs="Times New Roman"/>
          <w:sz w:val="24"/>
          <w:szCs w:val="24"/>
          <w:lang w:eastAsia="id-ID"/>
        </w:rPr>
        <w:t>aitu seseorang menimbang keuntungan yang diperoleh antara biaya yang dikeluarkan dengan tingkat sakitnya, misalnya apakah efektif biaya yang dikeluarkan pada pemeriksaan Papsmear yang mahal bila dibandingkan dengan tingkat keseriusan atau resiko penyakitnya.</w:t>
      </w:r>
    </w:p>
    <w:p w:rsidR="00D3766D" w:rsidRDefault="003067AE" w:rsidP="00881222">
      <w:pPr>
        <w:pStyle w:val="ListParagraph"/>
        <w:numPr>
          <w:ilvl w:val="0"/>
          <w:numId w:val="23"/>
        </w:numPr>
        <w:tabs>
          <w:tab w:val="left" w:pos="284"/>
        </w:tabs>
        <w:spacing w:after="0" w:line="463" w:lineRule="auto"/>
        <w:ind w:hanging="720"/>
        <w:jc w:val="both"/>
        <w:rPr>
          <w:rFonts w:ascii="Times New Roman" w:eastAsia="Calibri" w:hAnsi="Times New Roman" w:cs="Times New Roman"/>
          <w:sz w:val="24"/>
          <w:szCs w:val="24"/>
          <w:lang w:eastAsia="id-ID"/>
        </w:rPr>
      </w:pPr>
      <w:r w:rsidRPr="00332E6C">
        <w:rPr>
          <w:rFonts w:ascii="Times New Roman" w:eastAsia="Calibri" w:hAnsi="Times New Roman" w:cs="Times New Roman"/>
          <w:i/>
          <w:iCs/>
          <w:sz w:val="24"/>
          <w:szCs w:val="24"/>
          <w:lang w:eastAsia="id-ID"/>
        </w:rPr>
        <w:t>Self Eficacy</w:t>
      </w:r>
      <w:r w:rsidRPr="00332E6C">
        <w:rPr>
          <w:rFonts w:ascii="Times New Roman" w:eastAsia="Calibri" w:hAnsi="Times New Roman" w:cs="Times New Roman"/>
          <w:sz w:val="24"/>
          <w:szCs w:val="24"/>
          <w:lang w:eastAsia="id-ID"/>
        </w:rPr>
        <w:t> </w:t>
      </w:r>
    </w:p>
    <w:p w:rsidR="00D3766D" w:rsidRDefault="009A58FD" w:rsidP="00881222">
      <w:pPr>
        <w:pStyle w:val="ListParagraph"/>
        <w:tabs>
          <w:tab w:val="left" w:pos="284"/>
        </w:tabs>
        <w:spacing w:after="0" w:line="463" w:lineRule="auto"/>
        <w:ind w:left="284" w:hanging="284"/>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ab/>
      </w:r>
      <w:r w:rsidR="00D3766D">
        <w:rPr>
          <w:rFonts w:ascii="Times New Roman" w:eastAsia="Calibri" w:hAnsi="Times New Roman" w:cs="Times New Roman"/>
          <w:sz w:val="24"/>
          <w:szCs w:val="24"/>
          <w:lang w:eastAsia="id-ID"/>
        </w:rPr>
        <w:t>Y</w:t>
      </w:r>
      <w:r w:rsidR="003067AE" w:rsidRPr="00332E6C">
        <w:rPr>
          <w:rFonts w:ascii="Times New Roman" w:eastAsia="Calibri" w:hAnsi="Times New Roman" w:cs="Times New Roman"/>
          <w:sz w:val="24"/>
          <w:szCs w:val="24"/>
          <w:lang w:eastAsia="id-ID"/>
        </w:rPr>
        <w:t>aitu kemampuan seseorang untuk mendapatkan hasil tertentu</w:t>
      </w:r>
      <w:r w:rsidR="00C61DB8">
        <w:rPr>
          <w:rFonts w:ascii="Times New Roman" w:eastAsia="Calibri" w:hAnsi="Times New Roman" w:cs="Times New Roman"/>
          <w:sz w:val="24"/>
          <w:szCs w:val="24"/>
          <w:lang w:eastAsia="id-ID"/>
        </w:rPr>
        <w:t>.</w:t>
      </w:r>
      <w:r w:rsidR="00C61DB8" w:rsidRPr="00C61DB8">
        <w:rPr>
          <w:rFonts w:ascii="Times New Roman" w:eastAsia="Calibri" w:hAnsi="Times New Roman" w:cs="Times New Roman"/>
          <w:sz w:val="24"/>
          <w:szCs w:val="24"/>
          <w:lang w:eastAsia="id-ID"/>
        </w:rPr>
        <w:t xml:space="preserve"> </w:t>
      </w:r>
      <w:r w:rsidR="00C61DB8" w:rsidRPr="00332E6C">
        <w:rPr>
          <w:rFonts w:ascii="Times New Roman" w:eastAsia="Calibri" w:hAnsi="Times New Roman" w:cs="Times New Roman"/>
          <w:sz w:val="24"/>
          <w:szCs w:val="24"/>
          <w:lang w:eastAsia="id-ID"/>
        </w:rPr>
        <w:t>Yakin terhadap efektivitas pengobatan</w:t>
      </w:r>
    </w:p>
    <w:p w:rsidR="00D3766D" w:rsidRDefault="003067AE" w:rsidP="00881222">
      <w:pPr>
        <w:pStyle w:val="ListParagraph"/>
        <w:numPr>
          <w:ilvl w:val="0"/>
          <w:numId w:val="23"/>
        </w:numPr>
        <w:tabs>
          <w:tab w:val="left" w:pos="284"/>
        </w:tabs>
        <w:spacing w:after="0" w:line="463" w:lineRule="auto"/>
        <w:ind w:hanging="720"/>
        <w:jc w:val="both"/>
        <w:rPr>
          <w:rFonts w:ascii="Times New Roman" w:eastAsia="Calibri" w:hAnsi="Times New Roman" w:cs="Times New Roman"/>
          <w:sz w:val="24"/>
          <w:szCs w:val="24"/>
          <w:lang w:eastAsia="id-ID"/>
        </w:rPr>
      </w:pPr>
      <w:r w:rsidRPr="00332E6C">
        <w:rPr>
          <w:rFonts w:ascii="Times New Roman" w:eastAsia="Calibri" w:hAnsi="Times New Roman" w:cs="Times New Roman"/>
          <w:i/>
          <w:iCs/>
          <w:sz w:val="24"/>
          <w:szCs w:val="24"/>
          <w:lang w:eastAsia="id-ID"/>
        </w:rPr>
        <w:t>Cues To Action</w:t>
      </w:r>
      <w:r w:rsidRPr="00332E6C">
        <w:rPr>
          <w:rFonts w:ascii="Times New Roman" w:eastAsia="Calibri" w:hAnsi="Times New Roman" w:cs="Times New Roman"/>
          <w:sz w:val="24"/>
          <w:szCs w:val="24"/>
          <w:lang w:eastAsia="id-ID"/>
        </w:rPr>
        <w:t xml:space="preserve">, </w:t>
      </w:r>
    </w:p>
    <w:p w:rsidR="00D3766D" w:rsidRDefault="009A58FD" w:rsidP="00881222">
      <w:pPr>
        <w:pStyle w:val="ListParagraph"/>
        <w:tabs>
          <w:tab w:val="left" w:pos="284"/>
        </w:tabs>
        <w:spacing w:after="0" w:line="463" w:lineRule="auto"/>
        <w:ind w:left="284" w:hanging="284"/>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ab/>
      </w:r>
      <w:r w:rsidR="00D3766D">
        <w:rPr>
          <w:rFonts w:ascii="Times New Roman" w:eastAsia="Calibri" w:hAnsi="Times New Roman" w:cs="Times New Roman"/>
          <w:sz w:val="24"/>
          <w:szCs w:val="24"/>
          <w:lang w:eastAsia="id-ID"/>
        </w:rPr>
        <w:t>Y</w:t>
      </w:r>
      <w:r w:rsidR="003067AE" w:rsidRPr="00332E6C">
        <w:rPr>
          <w:rFonts w:ascii="Times New Roman" w:eastAsia="Calibri" w:hAnsi="Times New Roman" w:cs="Times New Roman"/>
          <w:sz w:val="24"/>
          <w:szCs w:val="24"/>
          <w:lang w:eastAsia="id-ID"/>
        </w:rPr>
        <w:t>aitu isyarat pada suatu tindakan atau kesiapan seseorang dalam bertindak</w:t>
      </w:r>
      <w:r w:rsidR="00E11FAD">
        <w:rPr>
          <w:rFonts w:ascii="Times New Roman" w:eastAsia="Calibri" w:hAnsi="Times New Roman" w:cs="Times New Roman"/>
          <w:sz w:val="24"/>
          <w:szCs w:val="24"/>
          <w:lang w:eastAsia="id-ID"/>
        </w:rPr>
        <w:t>.</w:t>
      </w:r>
    </w:p>
    <w:p w:rsidR="003067AE" w:rsidRPr="00332E6C" w:rsidRDefault="003067AE" w:rsidP="00881222">
      <w:pPr>
        <w:tabs>
          <w:tab w:val="left" w:pos="567"/>
        </w:tabs>
        <w:spacing w:after="0" w:line="463" w:lineRule="auto"/>
        <w:jc w:val="both"/>
        <w:rPr>
          <w:rFonts w:ascii="Times New Roman" w:eastAsia="Calibri" w:hAnsi="Times New Roman" w:cs="Times New Roman"/>
          <w:b/>
          <w:sz w:val="24"/>
          <w:szCs w:val="24"/>
          <w:lang w:eastAsia="id-ID"/>
        </w:rPr>
      </w:pPr>
      <w:r w:rsidRPr="00332E6C">
        <w:rPr>
          <w:rFonts w:ascii="Times New Roman" w:eastAsia="Calibri" w:hAnsi="Times New Roman" w:cs="Times New Roman"/>
          <w:b/>
          <w:sz w:val="24"/>
          <w:szCs w:val="24"/>
          <w:lang w:eastAsia="id-ID"/>
        </w:rPr>
        <w:t>2.</w:t>
      </w:r>
      <w:r w:rsidR="009A58FD">
        <w:rPr>
          <w:rFonts w:ascii="Times New Roman" w:eastAsia="Calibri" w:hAnsi="Times New Roman" w:cs="Times New Roman"/>
          <w:b/>
          <w:sz w:val="24"/>
          <w:szCs w:val="24"/>
          <w:lang w:eastAsia="id-ID"/>
        </w:rPr>
        <w:t>1</w:t>
      </w:r>
      <w:r w:rsidR="00D3766D">
        <w:rPr>
          <w:rFonts w:ascii="Times New Roman" w:hAnsi="Times New Roman" w:cs="Times New Roman"/>
          <w:b/>
          <w:sz w:val="24"/>
          <w:szCs w:val="24"/>
          <w:lang w:eastAsia="id-ID"/>
        </w:rPr>
        <w:t>.4</w:t>
      </w:r>
      <w:r w:rsidR="009A58FD">
        <w:rPr>
          <w:rFonts w:ascii="Times New Roman" w:eastAsia="Calibri" w:hAnsi="Times New Roman" w:cs="Times New Roman"/>
          <w:b/>
          <w:sz w:val="24"/>
          <w:szCs w:val="24"/>
          <w:lang w:eastAsia="id-ID"/>
        </w:rPr>
        <w:t xml:space="preserve"> </w:t>
      </w:r>
      <w:r w:rsidR="00C61DB8">
        <w:rPr>
          <w:rFonts w:ascii="Times New Roman" w:eastAsia="Calibri" w:hAnsi="Times New Roman" w:cs="Times New Roman"/>
          <w:b/>
          <w:sz w:val="24"/>
          <w:szCs w:val="24"/>
          <w:lang w:eastAsia="id-ID"/>
        </w:rPr>
        <w:t>Aspek pokok perilaku kesehatan</w:t>
      </w:r>
    </w:p>
    <w:p w:rsidR="003067AE" w:rsidRPr="00332E6C" w:rsidRDefault="00156524" w:rsidP="00881222">
      <w:pPr>
        <w:spacing w:after="0" w:line="463" w:lineRule="auto"/>
        <w:ind w:firstLine="426"/>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Menurut Rosenstock </w:t>
      </w:r>
      <w:r w:rsidR="00670AED">
        <w:rPr>
          <w:rFonts w:ascii="Times New Roman" w:eastAsia="Calibri" w:hAnsi="Times New Roman" w:cs="Times New Roman"/>
          <w:sz w:val="24"/>
          <w:szCs w:val="24"/>
          <w:lang w:eastAsia="id-ID"/>
        </w:rPr>
        <w:t xml:space="preserve">tahun 1966 </w:t>
      </w:r>
      <w:r>
        <w:rPr>
          <w:rFonts w:ascii="Times New Roman" w:eastAsia="Calibri" w:hAnsi="Times New Roman" w:cs="Times New Roman"/>
          <w:sz w:val="24"/>
          <w:szCs w:val="24"/>
          <w:lang w:eastAsia="id-ID"/>
        </w:rPr>
        <w:t xml:space="preserve">seperti yang dikutip dari Notoadmodjo (2012) </w:t>
      </w:r>
      <w:r w:rsidR="003067AE" w:rsidRPr="00332E6C">
        <w:rPr>
          <w:rFonts w:ascii="Times New Roman" w:eastAsia="Calibri" w:hAnsi="Times New Roman" w:cs="Times New Roman"/>
          <w:sz w:val="24"/>
          <w:szCs w:val="24"/>
          <w:lang w:eastAsia="id-ID"/>
        </w:rPr>
        <w:t xml:space="preserve">, model ini </w:t>
      </w:r>
      <w:r w:rsidR="009604AE">
        <w:rPr>
          <w:rFonts w:ascii="Times New Roman" w:eastAsia="Calibri" w:hAnsi="Times New Roman" w:cs="Times New Roman"/>
          <w:sz w:val="24"/>
          <w:szCs w:val="24"/>
          <w:lang w:eastAsia="id-ID"/>
        </w:rPr>
        <w:t>merupakan pen</w:t>
      </w:r>
      <w:r w:rsidR="003067AE" w:rsidRPr="00332E6C">
        <w:rPr>
          <w:rFonts w:ascii="Times New Roman" w:eastAsia="Calibri" w:hAnsi="Times New Roman" w:cs="Times New Roman"/>
          <w:sz w:val="24"/>
          <w:szCs w:val="24"/>
          <w:lang w:eastAsia="id-ID"/>
        </w:rPr>
        <w:t>de</w:t>
      </w:r>
      <w:r w:rsidR="00C61DB8">
        <w:rPr>
          <w:rFonts w:ascii="Times New Roman" w:eastAsia="Calibri" w:hAnsi="Times New Roman" w:cs="Times New Roman"/>
          <w:sz w:val="24"/>
          <w:szCs w:val="24"/>
          <w:lang w:eastAsia="id-ID"/>
        </w:rPr>
        <w:t>kat</w:t>
      </w:r>
      <w:r w:rsidR="009604AE">
        <w:rPr>
          <w:rFonts w:ascii="Times New Roman" w:eastAsia="Calibri" w:hAnsi="Times New Roman" w:cs="Times New Roman"/>
          <w:sz w:val="24"/>
          <w:szCs w:val="24"/>
          <w:lang w:eastAsia="id-ID"/>
        </w:rPr>
        <w:t>an</w:t>
      </w:r>
      <w:r w:rsidR="00C61DB8">
        <w:rPr>
          <w:rFonts w:ascii="Times New Roman" w:eastAsia="Calibri" w:hAnsi="Times New Roman" w:cs="Times New Roman"/>
          <w:sz w:val="24"/>
          <w:szCs w:val="24"/>
          <w:lang w:eastAsia="id-ID"/>
        </w:rPr>
        <w:t xml:space="preserve"> </w:t>
      </w:r>
      <w:r w:rsidR="009604AE">
        <w:rPr>
          <w:rFonts w:ascii="Times New Roman" w:eastAsia="Calibri" w:hAnsi="Times New Roman" w:cs="Times New Roman"/>
          <w:sz w:val="24"/>
          <w:szCs w:val="24"/>
          <w:lang w:eastAsia="id-ID"/>
        </w:rPr>
        <w:t>pendidikan k</w:t>
      </w:r>
      <w:r w:rsidR="00C61DB8">
        <w:rPr>
          <w:rFonts w:ascii="Times New Roman" w:eastAsia="Calibri" w:hAnsi="Times New Roman" w:cs="Times New Roman"/>
          <w:sz w:val="24"/>
          <w:szCs w:val="24"/>
          <w:lang w:eastAsia="id-ID"/>
        </w:rPr>
        <w:t xml:space="preserve">esehatan. </w:t>
      </w:r>
      <w:r w:rsidR="003067AE" w:rsidRPr="00332E6C">
        <w:rPr>
          <w:rFonts w:ascii="Times New Roman" w:eastAsia="Calibri" w:hAnsi="Times New Roman" w:cs="Times New Roman"/>
          <w:sz w:val="24"/>
          <w:szCs w:val="24"/>
          <w:lang w:eastAsia="id-ID"/>
        </w:rPr>
        <w:t xml:space="preserve">Konsep </w:t>
      </w:r>
      <w:bookmarkStart w:id="1" w:name="_Hlk482359206"/>
      <w:r w:rsidR="009604AE">
        <w:rPr>
          <w:rFonts w:ascii="Times New Roman" w:eastAsia="Calibri" w:hAnsi="Times New Roman" w:cs="Times New Roman"/>
          <w:sz w:val="24"/>
          <w:szCs w:val="24"/>
          <w:lang w:eastAsia="id-ID"/>
        </w:rPr>
        <w:t>:  p</w:t>
      </w:r>
      <w:r w:rsidR="003067AE" w:rsidRPr="00332E6C">
        <w:rPr>
          <w:rFonts w:ascii="Times New Roman" w:eastAsia="Calibri" w:hAnsi="Times New Roman" w:cs="Times New Roman"/>
          <w:sz w:val="24"/>
          <w:szCs w:val="24"/>
          <w:lang w:eastAsia="id-ID"/>
        </w:rPr>
        <w:t xml:space="preserve">erilaku kesehatan merupakan fungsi dari pengetahuan dan sikap. Secara khusus bahwa persepsi </w:t>
      </w:r>
      <w:r w:rsidR="003067AE" w:rsidRPr="00332E6C">
        <w:rPr>
          <w:rFonts w:ascii="Times New Roman" w:eastAsia="Calibri" w:hAnsi="Times New Roman" w:cs="Times New Roman"/>
          <w:sz w:val="24"/>
          <w:szCs w:val="24"/>
          <w:lang w:eastAsia="id-ID"/>
        </w:rPr>
        <w:lastRenderedPageBreak/>
        <w:t>seseorang tentang kerentanan dan kemujaraban pengobatan dapat mempengaruhi keputusan seseorang dalam perilaku kesehatannya.</w:t>
      </w:r>
    </w:p>
    <w:bookmarkEnd w:id="1"/>
    <w:p w:rsidR="003067AE" w:rsidRPr="00332E6C" w:rsidRDefault="003067AE" w:rsidP="00881222">
      <w:pPr>
        <w:spacing w:after="0" w:line="463" w:lineRule="auto"/>
        <w:ind w:firstLine="284"/>
        <w:jc w:val="both"/>
        <w:rPr>
          <w:rFonts w:ascii="Times New Roman" w:eastAsia="Calibri" w:hAnsi="Times New Roman" w:cs="Times New Roman"/>
          <w:sz w:val="24"/>
          <w:szCs w:val="24"/>
          <w:lang w:eastAsia="id-ID"/>
        </w:rPr>
      </w:pPr>
      <w:r w:rsidRPr="00332E6C">
        <w:rPr>
          <w:rFonts w:ascii="Times New Roman" w:eastAsia="Calibri" w:hAnsi="Times New Roman" w:cs="Times New Roman"/>
          <w:sz w:val="24"/>
          <w:szCs w:val="24"/>
          <w:lang w:eastAsia="id-ID"/>
        </w:rPr>
        <w:t>Aspek-aspek pokok perilaku kesehatan menurut Rosenstock</w:t>
      </w:r>
      <w:r w:rsidR="00670AED">
        <w:rPr>
          <w:rFonts w:ascii="Times New Roman" w:eastAsia="Calibri" w:hAnsi="Times New Roman" w:cs="Times New Roman"/>
          <w:sz w:val="24"/>
          <w:szCs w:val="24"/>
          <w:lang w:eastAsia="id-ID"/>
        </w:rPr>
        <w:t xml:space="preserve"> dalam Notoadmodjo (2012) </w:t>
      </w:r>
      <w:r w:rsidRPr="00332E6C">
        <w:rPr>
          <w:rFonts w:ascii="Times New Roman" w:eastAsia="Calibri" w:hAnsi="Times New Roman" w:cs="Times New Roman"/>
          <w:sz w:val="24"/>
          <w:szCs w:val="24"/>
          <w:lang w:eastAsia="id-ID"/>
        </w:rPr>
        <w:t>:</w:t>
      </w:r>
    </w:p>
    <w:p w:rsidR="00C61DB8" w:rsidRPr="00C61DB8" w:rsidRDefault="003067AE" w:rsidP="00881222">
      <w:pPr>
        <w:pStyle w:val="ListParagraph"/>
        <w:numPr>
          <w:ilvl w:val="0"/>
          <w:numId w:val="19"/>
        </w:numPr>
        <w:tabs>
          <w:tab w:val="left" w:pos="284"/>
        </w:tabs>
        <w:spacing w:after="0" w:line="463" w:lineRule="auto"/>
        <w:ind w:left="142" w:hanging="142"/>
        <w:jc w:val="both"/>
        <w:rPr>
          <w:rFonts w:ascii="Times New Roman" w:eastAsia="Calibri" w:hAnsi="Times New Roman" w:cs="Times New Roman"/>
          <w:sz w:val="24"/>
          <w:szCs w:val="24"/>
          <w:lang w:eastAsia="id-ID"/>
        </w:rPr>
      </w:pPr>
      <w:r w:rsidRPr="00C61DB8">
        <w:rPr>
          <w:rFonts w:ascii="Times New Roman" w:eastAsia="Calibri" w:hAnsi="Times New Roman" w:cs="Times New Roman"/>
          <w:sz w:val="24"/>
          <w:szCs w:val="24"/>
          <w:lang w:eastAsia="id-ID"/>
        </w:rPr>
        <w:t>Ancaman</w:t>
      </w:r>
    </w:p>
    <w:p w:rsidR="00FC4BEC" w:rsidRDefault="003067AE" w:rsidP="00881222">
      <w:pPr>
        <w:pStyle w:val="ListParagraph"/>
        <w:numPr>
          <w:ilvl w:val="0"/>
          <w:numId w:val="20"/>
        </w:numPr>
        <w:tabs>
          <w:tab w:val="left" w:pos="426"/>
        </w:tabs>
        <w:spacing w:after="0" w:line="463" w:lineRule="auto"/>
        <w:ind w:left="567" w:hanging="283"/>
        <w:jc w:val="both"/>
        <w:rPr>
          <w:rFonts w:ascii="Times New Roman" w:eastAsia="Calibri" w:hAnsi="Times New Roman" w:cs="Times New Roman"/>
          <w:sz w:val="24"/>
          <w:szCs w:val="24"/>
          <w:lang w:eastAsia="id-ID"/>
        </w:rPr>
      </w:pPr>
      <w:r w:rsidRPr="00C61DB8">
        <w:rPr>
          <w:rFonts w:ascii="Times New Roman" w:eastAsia="Calibri" w:hAnsi="Times New Roman" w:cs="Times New Roman"/>
          <w:sz w:val="24"/>
          <w:szCs w:val="24"/>
          <w:lang w:eastAsia="id-ID"/>
        </w:rPr>
        <w:t>Persepsi tentang kerentanan diri terhadap penyakit (atau kesediaan</w:t>
      </w:r>
      <w:r w:rsidR="00C61DB8" w:rsidRPr="00C61DB8">
        <w:rPr>
          <w:rFonts w:ascii="Times New Roman" w:eastAsia="Calibri" w:hAnsi="Times New Roman" w:cs="Times New Roman"/>
          <w:sz w:val="24"/>
          <w:szCs w:val="24"/>
          <w:lang w:eastAsia="id-ID"/>
        </w:rPr>
        <w:t xml:space="preserve"> </w:t>
      </w:r>
      <w:r w:rsidRPr="00C61DB8">
        <w:rPr>
          <w:rFonts w:ascii="Times New Roman" w:eastAsia="Calibri" w:hAnsi="Times New Roman" w:cs="Times New Roman"/>
          <w:sz w:val="24"/>
          <w:szCs w:val="24"/>
          <w:lang w:eastAsia="id-ID"/>
        </w:rPr>
        <w:t>menerima diagnosa penyakit).</w:t>
      </w:r>
    </w:p>
    <w:p w:rsidR="00C61DB8" w:rsidRPr="00FC4BEC" w:rsidRDefault="003067AE" w:rsidP="00881222">
      <w:pPr>
        <w:pStyle w:val="ListParagraph"/>
        <w:numPr>
          <w:ilvl w:val="0"/>
          <w:numId w:val="20"/>
        </w:numPr>
        <w:tabs>
          <w:tab w:val="left" w:pos="426"/>
        </w:tabs>
        <w:spacing w:after="0" w:line="463" w:lineRule="auto"/>
        <w:ind w:left="567" w:hanging="283"/>
        <w:jc w:val="both"/>
        <w:rPr>
          <w:rFonts w:ascii="Times New Roman" w:eastAsia="Calibri" w:hAnsi="Times New Roman" w:cs="Times New Roman"/>
          <w:sz w:val="24"/>
          <w:szCs w:val="24"/>
          <w:lang w:eastAsia="id-ID"/>
        </w:rPr>
      </w:pPr>
      <w:r w:rsidRPr="00FC4BEC">
        <w:rPr>
          <w:rFonts w:ascii="Times New Roman" w:eastAsia="Calibri" w:hAnsi="Times New Roman" w:cs="Times New Roman"/>
          <w:sz w:val="24"/>
          <w:szCs w:val="24"/>
          <w:lang w:eastAsia="id-ID"/>
        </w:rPr>
        <w:t>Persepsi tentang keparahan penyakit/kondisi kesehatannya.</w:t>
      </w:r>
    </w:p>
    <w:p w:rsidR="00C61DB8" w:rsidRDefault="003067AE" w:rsidP="00881222">
      <w:pPr>
        <w:pStyle w:val="ListParagraph"/>
        <w:numPr>
          <w:ilvl w:val="0"/>
          <w:numId w:val="19"/>
        </w:numPr>
        <w:tabs>
          <w:tab w:val="left" w:pos="284"/>
        </w:tabs>
        <w:spacing w:after="0" w:line="463" w:lineRule="auto"/>
        <w:ind w:hanging="780"/>
        <w:jc w:val="both"/>
        <w:rPr>
          <w:rFonts w:ascii="Times New Roman" w:eastAsia="Calibri" w:hAnsi="Times New Roman" w:cs="Times New Roman"/>
          <w:sz w:val="24"/>
          <w:szCs w:val="24"/>
          <w:lang w:eastAsia="id-ID"/>
        </w:rPr>
      </w:pPr>
      <w:r w:rsidRPr="00C61DB8">
        <w:rPr>
          <w:rFonts w:ascii="Times New Roman" w:eastAsia="Calibri" w:hAnsi="Times New Roman" w:cs="Times New Roman"/>
          <w:sz w:val="24"/>
          <w:szCs w:val="24"/>
          <w:lang w:eastAsia="id-ID"/>
        </w:rPr>
        <w:t>Harapan</w:t>
      </w:r>
    </w:p>
    <w:p w:rsidR="00FC4BEC" w:rsidRDefault="003067AE" w:rsidP="00881222">
      <w:pPr>
        <w:pStyle w:val="ListParagraph"/>
        <w:numPr>
          <w:ilvl w:val="0"/>
          <w:numId w:val="21"/>
        </w:numPr>
        <w:tabs>
          <w:tab w:val="left" w:pos="284"/>
          <w:tab w:val="left" w:pos="426"/>
          <w:tab w:val="left" w:pos="567"/>
        </w:tabs>
        <w:spacing w:after="0" w:line="463" w:lineRule="auto"/>
        <w:ind w:left="284" w:firstLine="0"/>
        <w:jc w:val="both"/>
        <w:rPr>
          <w:rFonts w:ascii="Times New Roman" w:eastAsia="Calibri" w:hAnsi="Times New Roman" w:cs="Times New Roman"/>
          <w:sz w:val="24"/>
          <w:szCs w:val="24"/>
          <w:lang w:eastAsia="id-ID"/>
        </w:rPr>
      </w:pPr>
      <w:r w:rsidRPr="00C61DB8">
        <w:rPr>
          <w:rFonts w:ascii="Times New Roman" w:eastAsia="Calibri" w:hAnsi="Times New Roman" w:cs="Times New Roman"/>
          <w:sz w:val="24"/>
          <w:szCs w:val="24"/>
          <w:lang w:eastAsia="id-ID"/>
        </w:rPr>
        <w:t xml:space="preserve">Persepsi tentang </w:t>
      </w:r>
      <w:r w:rsidR="00FC4BEC">
        <w:rPr>
          <w:rFonts w:ascii="Times New Roman" w:eastAsia="Calibri" w:hAnsi="Times New Roman" w:cs="Times New Roman"/>
          <w:sz w:val="24"/>
          <w:szCs w:val="24"/>
          <w:lang w:eastAsia="id-ID"/>
        </w:rPr>
        <w:t>keuntungan suatu tindakan</w:t>
      </w:r>
    </w:p>
    <w:p w:rsidR="00C61DB8" w:rsidRPr="00FC4BEC" w:rsidRDefault="003067AE" w:rsidP="00881222">
      <w:pPr>
        <w:pStyle w:val="ListParagraph"/>
        <w:numPr>
          <w:ilvl w:val="0"/>
          <w:numId w:val="21"/>
        </w:numPr>
        <w:tabs>
          <w:tab w:val="left" w:pos="284"/>
          <w:tab w:val="left" w:pos="426"/>
          <w:tab w:val="left" w:pos="567"/>
        </w:tabs>
        <w:spacing w:after="0" w:line="463" w:lineRule="auto"/>
        <w:ind w:left="284" w:firstLine="0"/>
        <w:jc w:val="both"/>
        <w:rPr>
          <w:rFonts w:ascii="Times New Roman" w:eastAsia="Calibri" w:hAnsi="Times New Roman" w:cs="Times New Roman"/>
          <w:sz w:val="24"/>
          <w:szCs w:val="24"/>
          <w:lang w:eastAsia="id-ID"/>
        </w:rPr>
      </w:pPr>
      <w:r w:rsidRPr="00FC4BEC">
        <w:rPr>
          <w:rFonts w:ascii="Times New Roman" w:eastAsia="Calibri" w:hAnsi="Times New Roman" w:cs="Times New Roman"/>
          <w:sz w:val="24"/>
          <w:szCs w:val="24"/>
          <w:lang w:eastAsia="id-ID"/>
        </w:rPr>
        <w:t>Persepsi tentang hambatan-hambatan untuk melakukan tindakan itu.</w:t>
      </w:r>
    </w:p>
    <w:p w:rsidR="00C61DB8" w:rsidRDefault="003067AE" w:rsidP="00881222">
      <w:pPr>
        <w:pStyle w:val="ListParagraph"/>
        <w:numPr>
          <w:ilvl w:val="0"/>
          <w:numId w:val="19"/>
        </w:numPr>
        <w:tabs>
          <w:tab w:val="left" w:pos="284"/>
          <w:tab w:val="left" w:pos="426"/>
        </w:tabs>
        <w:spacing w:after="0" w:line="463" w:lineRule="auto"/>
        <w:ind w:hanging="780"/>
        <w:jc w:val="both"/>
        <w:rPr>
          <w:rFonts w:ascii="Times New Roman" w:eastAsia="Calibri" w:hAnsi="Times New Roman" w:cs="Times New Roman"/>
          <w:sz w:val="24"/>
          <w:szCs w:val="24"/>
          <w:lang w:eastAsia="id-ID"/>
        </w:rPr>
      </w:pPr>
      <w:r w:rsidRPr="00C61DB8">
        <w:rPr>
          <w:rFonts w:ascii="Times New Roman" w:eastAsia="Calibri" w:hAnsi="Times New Roman" w:cs="Times New Roman"/>
          <w:sz w:val="24"/>
          <w:szCs w:val="24"/>
          <w:lang w:eastAsia="id-ID"/>
        </w:rPr>
        <w:t>Pencetus tindakan:</w:t>
      </w:r>
    </w:p>
    <w:p w:rsidR="00FC4BEC" w:rsidRDefault="00FC4BEC" w:rsidP="00881222">
      <w:pPr>
        <w:pStyle w:val="ListParagraph"/>
        <w:numPr>
          <w:ilvl w:val="0"/>
          <w:numId w:val="22"/>
        </w:numPr>
        <w:tabs>
          <w:tab w:val="left" w:pos="284"/>
          <w:tab w:val="left" w:pos="426"/>
        </w:tabs>
        <w:spacing w:after="0" w:line="463" w:lineRule="auto"/>
        <w:ind w:left="567" w:hanging="283"/>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Media</w:t>
      </w:r>
    </w:p>
    <w:p w:rsidR="00FC4BEC" w:rsidRDefault="00FC4BEC" w:rsidP="00881222">
      <w:pPr>
        <w:pStyle w:val="ListParagraph"/>
        <w:numPr>
          <w:ilvl w:val="0"/>
          <w:numId w:val="22"/>
        </w:numPr>
        <w:tabs>
          <w:tab w:val="left" w:pos="284"/>
          <w:tab w:val="left" w:pos="426"/>
        </w:tabs>
        <w:spacing w:after="0" w:line="463" w:lineRule="auto"/>
        <w:ind w:left="567" w:hanging="283"/>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Pengaruh orang lain</w:t>
      </w:r>
    </w:p>
    <w:p w:rsidR="00C61DB8" w:rsidRPr="00FC4BEC" w:rsidRDefault="003067AE" w:rsidP="00881222">
      <w:pPr>
        <w:pStyle w:val="ListParagraph"/>
        <w:numPr>
          <w:ilvl w:val="0"/>
          <w:numId w:val="22"/>
        </w:numPr>
        <w:tabs>
          <w:tab w:val="left" w:pos="284"/>
          <w:tab w:val="left" w:pos="426"/>
        </w:tabs>
        <w:spacing w:after="0" w:line="463" w:lineRule="auto"/>
        <w:ind w:left="567" w:hanging="283"/>
        <w:jc w:val="both"/>
        <w:rPr>
          <w:rFonts w:ascii="Times New Roman" w:eastAsia="Calibri" w:hAnsi="Times New Roman" w:cs="Times New Roman"/>
          <w:sz w:val="24"/>
          <w:szCs w:val="24"/>
          <w:lang w:eastAsia="id-ID"/>
        </w:rPr>
      </w:pPr>
      <w:r w:rsidRPr="00FC4BEC">
        <w:rPr>
          <w:rFonts w:ascii="Times New Roman" w:eastAsia="Calibri" w:hAnsi="Times New Roman" w:cs="Times New Roman"/>
          <w:sz w:val="24"/>
          <w:szCs w:val="24"/>
          <w:lang w:eastAsia="id-ID"/>
        </w:rPr>
        <w:t>Hal-hal yang mengingatkan (</w:t>
      </w:r>
      <w:r w:rsidRPr="00FC4BEC">
        <w:rPr>
          <w:rFonts w:ascii="Times New Roman" w:eastAsia="Calibri" w:hAnsi="Times New Roman" w:cs="Times New Roman"/>
          <w:i/>
          <w:iCs/>
          <w:sz w:val="24"/>
          <w:szCs w:val="24"/>
          <w:lang w:eastAsia="id-ID"/>
        </w:rPr>
        <w:t>reminders</w:t>
      </w:r>
      <w:r w:rsidR="00FC4BEC" w:rsidRPr="00FC4BEC">
        <w:rPr>
          <w:rFonts w:ascii="Times New Roman" w:eastAsia="Calibri" w:hAnsi="Times New Roman" w:cs="Times New Roman"/>
          <w:sz w:val="24"/>
          <w:szCs w:val="24"/>
          <w:lang w:eastAsia="id-ID"/>
        </w:rPr>
        <w:t>)</w:t>
      </w:r>
    </w:p>
    <w:p w:rsidR="00C61DB8" w:rsidRDefault="003067AE" w:rsidP="00881222">
      <w:pPr>
        <w:pStyle w:val="ListParagraph"/>
        <w:numPr>
          <w:ilvl w:val="0"/>
          <w:numId w:val="19"/>
        </w:numPr>
        <w:tabs>
          <w:tab w:val="left" w:pos="284"/>
          <w:tab w:val="left" w:pos="426"/>
        </w:tabs>
        <w:spacing w:after="0" w:line="463" w:lineRule="auto"/>
        <w:ind w:left="284" w:hanging="284"/>
        <w:jc w:val="both"/>
        <w:rPr>
          <w:rFonts w:ascii="Times New Roman" w:eastAsia="Calibri" w:hAnsi="Times New Roman" w:cs="Times New Roman"/>
          <w:sz w:val="24"/>
          <w:szCs w:val="24"/>
          <w:lang w:eastAsia="id-ID"/>
        </w:rPr>
      </w:pPr>
      <w:r w:rsidRPr="00C61DB8">
        <w:rPr>
          <w:rFonts w:ascii="Times New Roman" w:eastAsia="Calibri" w:hAnsi="Times New Roman" w:cs="Times New Roman"/>
          <w:sz w:val="24"/>
          <w:szCs w:val="24"/>
          <w:lang w:eastAsia="id-ID"/>
        </w:rPr>
        <w:t>Faktor-faktor Sosio-demografi (pendidikan, umur, jenis kelamin/gender, suku</w:t>
      </w:r>
      <w:r w:rsidR="00C61DB8">
        <w:rPr>
          <w:rFonts w:ascii="Times New Roman" w:eastAsia="Calibri" w:hAnsi="Times New Roman" w:cs="Times New Roman"/>
          <w:sz w:val="24"/>
          <w:szCs w:val="24"/>
          <w:lang w:eastAsia="id-ID"/>
        </w:rPr>
        <w:t xml:space="preserve"> </w:t>
      </w:r>
      <w:r w:rsidRPr="00C61DB8">
        <w:rPr>
          <w:rFonts w:ascii="Times New Roman" w:eastAsia="Calibri" w:hAnsi="Times New Roman" w:cs="Times New Roman"/>
          <w:sz w:val="24"/>
          <w:szCs w:val="24"/>
          <w:lang w:eastAsia="id-ID"/>
        </w:rPr>
        <w:t>bangsa).</w:t>
      </w:r>
    </w:p>
    <w:p w:rsidR="009604AE" w:rsidRPr="00EC3547" w:rsidRDefault="003067AE" w:rsidP="00EC3547">
      <w:pPr>
        <w:pStyle w:val="ListParagraph"/>
        <w:numPr>
          <w:ilvl w:val="0"/>
          <w:numId w:val="19"/>
        </w:numPr>
        <w:tabs>
          <w:tab w:val="left" w:pos="284"/>
          <w:tab w:val="left" w:pos="426"/>
        </w:tabs>
        <w:spacing w:after="0" w:line="463" w:lineRule="auto"/>
        <w:ind w:left="284" w:hanging="284"/>
        <w:jc w:val="both"/>
        <w:rPr>
          <w:rFonts w:ascii="Times New Roman" w:eastAsia="Calibri" w:hAnsi="Times New Roman" w:cs="Times New Roman"/>
          <w:sz w:val="24"/>
          <w:szCs w:val="24"/>
          <w:lang w:eastAsia="id-ID"/>
        </w:rPr>
      </w:pPr>
      <w:r w:rsidRPr="00C61DB8">
        <w:rPr>
          <w:rFonts w:ascii="Times New Roman" w:eastAsia="Calibri" w:hAnsi="Times New Roman" w:cs="Times New Roman"/>
          <w:sz w:val="24"/>
          <w:szCs w:val="24"/>
          <w:lang w:eastAsia="id-ID"/>
        </w:rPr>
        <w:t>Penilaian diri (Persepsi tentang kesanggupan diri untuk melakukan tindakan itu).</w:t>
      </w:r>
    </w:p>
    <w:p w:rsidR="003067AE" w:rsidRPr="00332E6C" w:rsidRDefault="00332E6C" w:rsidP="00881222">
      <w:pPr>
        <w:spacing w:after="0" w:line="463" w:lineRule="auto"/>
        <w:jc w:val="both"/>
        <w:rPr>
          <w:rFonts w:ascii="Times New Roman" w:hAnsi="Times New Roman" w:cs="Times New Roman"/>
          <w:b/>
          <w:sz w:val="24"/>
          <w:szCs w:val="24"/>
        </w:rPr>
      </w:pPr>
      <w:r w:rsidRPr="00332E6C">
        <w:rPr>
          <w:rFonts w:ascii="Times New Roman" w:hAnsi="Times New Roman" w:cs="Times New Roman"/>
          <w:b/>
          <w:sz w:val="24"/>
          <w:szCs w:val="24"/>
        </w:rPr>
        <w:t>2</w:t>
      </w:r>
      <w:r w:rsidR="009A58FD">
        <w:rPr>
          <w:rFonts w:ascii="Times New Roman" w:hAnsi="Times New Roman" w:cs="Times New Roman"/>
          <w:b/>
          <w:sz w:val="24"/>
          <w:szCs w:val="24"/>
        </w:rPr>
        <w:t>.2</w:t>
      </w:r>
      <w:r w:rsidR="003067AE" w:rsidRPr="00332E6C">
        <w:rPr>
          <w:rFonts w:ascii="Times New Roman" w:hAnsi="Times New Roman" w:cs="Times New Roman"/>
          <w:b/>
          <w:sz w:val="24"/>
          <w:szCs w:val="24"/>
        </w:rPr>
        <w:t xml:space="preserve"> Konsep Pengetahuan</w:t>
      </w:r>
    </w:p>
    <w:p w:rsidR="00BE40C8" w:rsidRDefault="009A58FD" w:rsidP="00881222">
      <w:pPr>
        <w:spacing w:after="0" w:line="463" w:lineRule="auto"/>
        <w:jc w:val="both"/>
        <w:rPr>
          <w:rFonts w:ascii="Times New Roman" w:hAnsi="Times New Roman" w:cs="Times New Roman"/>
          <w:b/>
          <w:sz w:val="24"/>
          <w:szCs w:val="24"/>
        </w:rPr>
      </w:pPr>
      <w:r>
        <w:rPr>
          <w:rFonts w:ascii="Times New Roman" w:hAnsi="Times New Roman" w:cs="Times New Roman"/>
          <w:b/>
          <w:sz w:val="24"/>
          <w:szCs w:val="24"/>
        </w:rPr>
        <w:t>2.2</w:t>
      </w:r>
      <w:r w:rsidR="00A50210" w:rsidRPr="00332E6C">
        <w:rPr>
          <w:rFonts w:ascii="Times New Roman" w:hAnsi="Times New Roman" w:cs="Times New Roman"/>
          <w:b/>
          <w:sz w:val="24"/>
          <w:szCs w:val="24"/>
        </w:rPr>
        <w:t>.1 Definisi Pengetahuan</w:t>
      </w:r>
    </w:p>
    <w:p w:rsidR="00A50210" w:rsidRPr="00BE40C8" w:rsidRDefault="00A50210" w:rsidP="00EC3547">
      <w:pPr>
        <w:spacing w:after="0" w:line="480" w:lineRule="auto"/>
        <w:ind w:firstLine="567"/>
        <w:jc w:val="both"/>
        <w:rPr>
          <w:rFonts w:ascii="Times New Roman" w:hAnsi="Times New Roman" w:cs="Times New Roman"/>
          <w:b/>
          <w:sz w:val="24"/>
          <w:szCs w:val="24"/>
        </w:rPr>
      </w:pPr>
      <w:r w:rsidRPr="00332E6C">
        <w:rPr>
          <w:rFonts w:ascii="Times New Roman" w:hAnsi="Times New Roman" w:cs="Times New Roman"/>
          <w:sz w:val="24"/>
          <w:szCs w:val="24"/>
        </w:rPr>
        <w:t>Pengetahuan merupakan hasil “tahu” dan ini terjadi setelah orang melakukan pengindraan terhadap suatu objek tertentu. Pengindraan terjadi melalui pancaind</w:t>
      </w:r>
      <w:r w:rsidR="009604AE">
        <w:rPr>
          <w:rFonts w:ascii="Times New Roman" w:hAnsi="Times New Roman" w:cs="Times New Roman"/>
          <w:sz w:val="24"/>
          <w:szCs w:val="24"/>
        </w:rPr>
        <w:t>e</w:t>
      </w:r>
      <w:r w:rsidRPr="00332E6C">
        <w:rPr>
          <w:rFonts w:ascii="Times New Roman" w:hAnsi="Times New Roman" w:cs="Times New Roman"/>
          <w:sz w:val="24"/>
          <w:szCs w:val="24"/>
        </w:rPr>
        <w:t xml:space="preserve">ra </w:t>
      </w:r>
      <w:r w:rsidRPr="00332E6C">
        <w:rPr>
          <w:rFonts w:ascii="Times New Roman" w:hAnsi="Times New Roman" w:cs="Times New Roman"/>
          <w:sz w:val="24"/>
          <w:szCs w:val="24"/>
        </w:rPr>
        <w:lastRenderedPageBreak/>
        <w:t>manusia yakni : penglihatan, pendengaran, penciuman, rasa, dan raba. Sebagian besar pengetahuan manusia diperoleh melalui mat</w:t>
      </w:r>
      <w:r w:rsidR="001948D4">
        <w:rPr>
          <w:rFonts w:ascii="Times New Roman" w:hAnsi="Times New Roman" w:cs="Times New Roman"/>
          <w:sz w:val="24"/>
          <w:szCs w:val="24"/>
        </w:rPr>
        <w:t>a dan telinga (Notoadmodjo, 2010</w:t>
      </w:r>
      <w:r w:rsidRPr="00332E6C">
        <w:rPr>
          <w:rFonts w:ascii="Times New Roman" w:hAnsi="Times New Roman" w:cs="Times New Roman"/>
          <w:sz w:val="24"/>
          <w:szCs w:val="24"/>
        </w:rPr>
        <w:t>).</w:t>
      </w:r>
    </w:p>
    <w:p w:rsidR="000F7D74" w:rsidRPr="00D3766D" w:rsidRDefault="00A50210" w:rsidP="00EC3547">
      <w:pPr>
        <w:pStyle w:val="ListParagraph"/>
        <w:spacing w:after="0" w:line="480" w:lineRule="auto"/>
        <w:ind w:left="0" w:firstLine="567"/>
        <w:jc w:val="both"/>
        <w:rPr>
          <w:rFonts w:ascii="Times New Roman" w:hAnsi="Times New Roman" w:cs="Times New Roman"/>
          <w:sz w:val="24"/>
          <w:szCs w:val="24"/>
        </w:rPr>
      </w:pPr>
      <w:r w:rsidRPr="00332E6C">
        <w:rPr>
          <w:rFonts w:ascii="Times New Roman" w:hAnsi="Times New Roman" w:cs="Times New Roman"/>
          <w:sz w:val="24"/>
          <w:szCs w:val="24"/>
        </w:rPr>
        <w:t>Pengetahuan (</w:t>
      </w:r>
      <w:r w:rsidRPr="00332E6C">
        <w:rPr>
          <w:rFonts w:ascii="Times New Roman" w:hAnsi="Times New Roman" w:cs="Times New Roman"/>
          <w:i/>
          <w:sz w:val="24"/>
          <w:szCs w:val="24"/>
        </w:rPr>
        <w:t>knowledge</w:t>
      </w:r>
      <w:r w:rsidRPr="00332E6C">
        <w:rPr>
          <w:rFonts w:ascii="Times New Roman" w:hAnsi="Times New Roman" w:cs="Times New Roman"/>
          <w:sz w:val="24"/>
          <w:szCs w:val="24"/>
        </w:rPr>
        <w:t>) adalah suatu proses dengan menggunakan pancaind</w:t>
      </w:r>
      <w:r w:rsidR="009604AE">
        <w:rPr>
          <w:rFonts w:ascii="Times New Roman" w:hAnsi="Times New Roman" w:cs="Times New Roman"/>
          <w:sz w:val="24"/>
          <w:szCs w:val="24"/>
        </w:rPr>
        <w:t>e</w:t>
      </w:r>
      <w:r w:rsidRPr="00332E6C">
        <w:rPr>
          <w:rFonts w:ascii="Times New Roman" w:hAnsi="Times New Roman" w:cs="Times New Roman"/>
          <w:sz w:val="24"/>
          <w:szCs w:val="24"/>
        </w:rPr>
        <w:t>ra yang dilakukan seseorang terhadap objek tetentu dapat menghasilkan pengetahuan</w:t>
      </w:r>
      <w:r w:rsidR="00C11942">
        <w:rPr>
          <w:rFonts w:ascii="Times New Roman" w:hAnsi="Times New Roman" w:cs="Times New Roman"/>
          <w:sz w:val="24"/>
          <w:szCs w:val="24"/>
        </w:rPr>
        <w:t xml:space="preserve"> dan keterampilan (Hidayat, 2008</w:t>
      </w:r>
      <w:r w:rsidRPr="00332E6C">
        <w:rPr>
          <w:rFonts w:ascii="Times New Roman" w:hAnsi="Times New Roman" w:cs="Times New Roman"/>
          <w:sz w:val="24"/>
          <w:szCs w:val="24"/>
        </w:rPr>
        <w:t>).</w:t>
      </w:r>
    </w:p>
    <w:p w:rsidR="00A50210" w:rsidRPr="00332E6C" w:rsidRDefault="00332E6C" w:rsidP="00EC3547">
      <w:pPr>
        <w:pStyle w:val="ListParagraph"/>
        <w:spacing w:after="0" w:line="480" w:lineRule="auto"/>
        <w:ind w:left="0"/>
        <w:jc w:val="both"/>
        <w:rPr>
          <w:rFonts w:ascii="Times New Roman" w:hAnsi="Times New Roman" w:cs="Times New Roman"/>
          <w:b/>
          <w:bCs/>
          <w:sz w:val="24"/>
          <w:szCs w:val="24"/>
        </w:rPr>
      </w:pPr>
      <w:r w:rsidRPr="00332E6C">
        <w:rPr>
          <w:rFonts w:ascii="Times New Roman" w:hAnsi="Times New Roman" w:cs="Times New Roman"/>
          <w:b/>
          <w:bCs/>
          <w:sz w:val="24"/>
          <w:szCs w:val="24"/>
        </w:rPr>
        <w:t>2</w:t>
      </w:r>
      <w:r w:rsidR="009A58FD">
        <w:rPr>
          <w:rFonts w:ascii="Times New Roman" w:hAnsi="Times New Roman" w:cs="Times New Roman"/>
          <w:b/>
          <w:bCs/>
          <w:sz w:val="24"/>
          <w:szCs w:val="24"/>
        </w:rPr>
        <w:t>.2</w:t>
      </w:r>
      <w:r w:rsidR="00A50210" w:rsidRPr="00332E6C">
        <w:rPr>
          <w:rFonts w:ascii="Times New Roman" w:hAnsi="Times New Roman" w:cs="Times New Roman"/>
          <w:b/>
          <w:bCs/>
          <w:sz w:val="24"/>
          <w:szCs w:val="24"/>
        </w:rPr>
        <w:t>.2 Jenis Pengetahuan</w:t>
      </w:r>
    </w:p>
    <w:p w:rsidR="00A50210" w:rsidRPr="00332E6C" w:rsidRDefault="00A50210" w:rsidP="00EC3547">
      <w:pPr>
        <w:pStyle w:val="ListParagraph"/>
        <w:spacing w:after="0" w:line="480" w:lineRule="auto"/>
        <w:ind w:left="0" w:firstLine="567"/>
        <w:jc w:val="both"/>
        <w:rPr>
          <w:rFonts w:ascii="Times New Roman" w:hAnsi="Times New Roman" w:cs="Times New Roman"/>
          <w:sz w:val="24"/>
          <w:szCs w:val="24"/>
        </w:rPr>
      </w:pPr>
      <w:r w:rsidRPr="00332E6C">
        <w:rPr>
          <w:rFonts w:ascii="Times New Roman" w:hAnsi="Times New Roman" w:cs="Times New Roman"/>
          <w:sz w:val="24"/>
          <w:szCs w:val="24"/>
        </w:rPr>
        <w:t>Pemahaman masyarakat mengenai pengetahuan dalam konteks kesehatan sangat beraneka ragam. Pengetahuan merupakan bagian perilaku kesehatan.</w:t>
      </w:r>
    </w:p>
    <w:p w:rsidR="00D3766D" w:rsidRDefault="00670AED" w:rsidP="00EC354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Menurut Notoadmodjo (2010), j</w:t>
      </w:r>
      <w:r w:rsidR="00A50210" w:rsidRPr="00332E6C">
        <w:rPr>
          <w:rFonts w:ascii="Times New Roman" w:hAnsi="Times New Roman" w:cs="Times New Roman"/>
          <w:sz w:val="24"/>
          <w:szCs w:val="24"/>
        </w:rPr>
        <w:t>enis pengetahuan di antaranya sebagai berikut.</w:t>
      </w:r>
    </w:p>
    <w:p w:rsidR="00A50210" w:rsidRPr="00D3766D" w:rsidRDefault="00A50210" w:rsidP="00EC3547">
      <w:pPr>
        <w:pStyle w:val="ListParagraph"/>
        <w:numPr>
          <w:ilvl w:val="0"/>
          <w:numId w:val="24"/>
        </w:numPr>
        <w:spacing w:after="0" w:line="480" w:lineRule="auto"/>
        <w:ind w:left="284" w:hanging="284"/>
        <w:jc w:val="both"/>
        <w:rPr>
          <w:rFonts w:ascii="Times New Roman" w:hAnsi="Times New Roman" w:cs="Times New Roman"/>
          <w:sz w:val="24"/>
          <w:szCs w:val="24"/>
        </w:rPr>
      </w:pPr>
      <w:r w:rsidRPr="00D3766D">
        <w:rPr>
          <w:rFonts w:ascii="Times New Roman" w:hAnsi="Times New Roman" w:cs="Times New Roman"/>
          <w:sz w:val="24"/>
          <w:szCs w:val="24"/>
        </w:rPr>
        <w:t>Pengetahuan implisit</w:t>
      </w:r>
    </w:p>
    <w:p w:rsidR="00D3766D" w:rsidRPr="00904855" w:rsidRDefault="00A50210" w:rsidP="00EC3547">
      <w:pPr>
        <w:pStyle w:val="ListParagraph"/>
        <w:spacing w:after="0" w:line="480" w:lineRule="auto"/>
        <w:ind w:left="284"/>
        <w:jc w:val="both"/>
        <w:rPr>
          <w:rFonts w:ascii="Times New Roman" w:hAnsi="Times New Roman" w:cs="Times New Roman"/>
          <w:bCs/>
          <w:sz w:val="24"/>
          <w:szCs w:val="24"/>
        </w:rPr>
      </w:pPr>
      <w:r w:rsidRPr="00332E6C">
        <w:rPr>
          <w:rFonts w:ascii="Times New Roman" w:hAnsi="Times New Roman" w:cs="Times New Roman"/>
          <w:bCs/>
          <w:sz w:val="24"/>
          <w:szCs w:val="24"/>
        </w:rPr>
        <w:t>Pengetahuan implisit adalah pengetahuan yang masih tertanam dalam bentuk pengalaman seseorang yang berisi faktor-faktor yang bersifat nyata, seperti keyakinan pribadi perspektif, dan prinsip. Pengetahuan seseorang biasanya sulit ditransfer ke orang lain baik secara tertulis ataupun lisan. Pengetahuan implisit sering kali berisi kebiasaan dan budaya bahkan bisa tidak disadari.</w:t>
      </w:r>
      <w:r w:rsidR="00904855">
        <w:rPr>
          <w:rFonts w:ascii="Times New Roman" w:hAnsi="Times New Roman" w:cs="Times New Roman"/>
          <w:bCs/>
          <w:sz w:val="24"/>
          <w:szCs w:val="24"/>
        </w:rPr>
        <w:t xml:space="preserve"> </w:t>
      </w:r>
      <w:r w:rsidRPr="00904855">
        <w:rPr>
          <w:rFonts w:ascii="Times New Roman" w:hAnsi="Times New Roman" w:cs="Times New Roman"/>
          <w:bCs/>
          <w:sz w:val="24"/>
          <w:szCs w:val="24"/>
        </w:rPr>
        <w:t>Contoh sederhana: seseorang yang telah mengetahui tentang bahaya merokok bagi kesehatan, namun ternyata dia merokok</w:t>
      </w:r>
    </w:p>
    <w:p w:rsidR="00A50210" w:rsidRPr="00D3766D" w:rsidRDefault="00A50210" w:rsidP="00EC3547">
      <w:pPr>
        <w:pStyle w:val="ListParagraph"/>
        <w:numPr>
          <w:ilvl w:val="0"/>
          <w:numId w:val="24"/>
        </w:numPr>
        <w:spacing w:after="0" w:line="480" w:lineRule="auto"/>
        <w:ind w:left="284" w:hanging="284"/>
        <w:jc w:val="both"/>
        <w:rPr>
          <w:rFonts w:ascii="Times New Roman" w:hAnsi="Times New Roman" w:cs="Times New Roman"/>
          <w:bCs/>
          <w:sz w:val="24"/>
          <w:szCs w:val="24"/>
        </w:rPr>
      </w:pPr>
      <w:r w:rsidRPr="00D3766D">
        <w:rPr>
          <w:rFonts w:ascii="Times New Roman" w:hAnsi="Times New Roman" w:cs="Times New Roman"/>
          <w:sz w:val="24"/>
          <w:szCs w:val="24"/>
        </w:rPr>
        <w:t>Pengetahuan eksplisit.</w:t>
      </w:r>
    </w:p>
    <w:p w:rsidR="000F7D74" w:rsidRPr="00363329" w:rsidRDefault="00A50210" w:rsidP="00EC3547">
      <w:pPr>
        <w:pStyle w:val="ListParagraph"/>
        <w:spacing w:after="0" w:line="480" w:lineRule="auto"/>
        <w:ind w:left="284"/>
        <w:jc w:val="both"/>
        <w:rPr>
          <w:rFonts w:ascii="Times New Roman" w:hAnsi="Times New Roman" w:cs="Times New Roman"/>
          <w:bCs/>
          <w:sz w:val="24"/>
          <w:szCs w:val="24"/>
        </w:rPr>
      </w:pPr>
      <w:r w:rsidRPr="00332E6C">
        <w:rPr>
          <w:rFonts w:ascii="Times New Roman" w:hAnsi="Times New Roman" w:cs="Times New Roman"/>
          <w:bCs/>
          <w:sz w:val="24"/>
          <w:szCs w:val="24"/>
        </w:rPr>
        <w:t>Pengetahuan ekspilisit adalah pengetahuan yang telah didokumentasikan atau disimpan dalam wujud nyata, bisa dalam wujud perilaku kesehatan. Pengetahuan nyata dideskripsikan dalam tindakan-tindakan yang berhubungan dengan kesehatan.</w:t>
      </w:r>
      <w:r w:rsidR="00904855">
        <w:rPr>
          <w:rFonts w:ascii="Times New Roman" w:hAnsi="Times New Roman" w:cs="Times New Roman"/>
          <w:bCs/>
          <w:sz w:val="24"/>
          <w:szCs w:val="24"/>
        </w:rPr>
        <w:t xml:space="preserve"> </w:t>
      </w:r>
      <w:r w:rsidRPr="00363329">
        <w:rPr>
          <w:rFonts w:ascii="Times New Roman" w:hAnsi="Times New Roman" w:cs="Times New Roman"/>
          <w:bCs/>
          <w:sz w:val="24"/>
          <w:szCs w:val="24"/>
        </w:rPr>
        <w:t>Contoh sederhana: seseorang yang telah mengetahui tentang bahaya merokok bagi kesehatan dan ternyata dia tidak merokok.</w:t>
      </w:r>
    </w:p>
    <w:p w:rsidR="00A50210" w:rsidRPr="009A58FD" w:rsidRDefault="00A50210" w:rsidP="00EC3547">
      <w:pPr>
        <w:pStyle w:val="ListParagraph"/>
        <w:numPr>
          <w:ilvl w:val="2"/>
          <w:numId w:val="32"/>
        </w:numPr>
        <w:spacing w:after="0" w:line="456" w:lineRule="auto"/>
        <w:ind w:left="567" w:hanging="567"/>
        <w:jc w:val="both"/>
        <w:rPr>
          <w:rFonts w:ascii="Times New Roman" w:eastAsia="Times New Roman" w:hAnsi="Times New Roman" w:cs="Times New Roman"/>
          <w:sz w:val="24"/>
          <w:szCs w:val="24"/>
          <w:lang w:eastAsia="id-ID"/>
        </w:rPr>
      </w:pPr>
      <w:r w:rsidRPr="009A58FD">
        <w:rPr>
          <w:rFonts w:ascii="Times New Roman" w:eastAsia="Times New Roman" w:hAnsi="Times New Roman" w:cs="Times New Roman"/>
          <w:b/>
          <w:bCs/>
          <w:sz w:val="24"/>
          <w:szCs w:val="24"/>
          <w:lang w:eastAsia="id-ID"/>
        </w:rPr>
        <w:lastRenderedPageBreak/>
        <w:t>Faktor-Faktor Yang Mempengaruhi Pengetahuan</w:t>
      </w:r>
    </w:p>
    <w:p w:rsidR="00D3766D" w:rsidRDefault="00A50210" w:rsidP="00EC3547">
      <w:pPr>
        <w:pStyle w:val="ListParagraph"/>
        <w:numPr>
          <w:ilvl w:val="0"/>
          <w:numId w:val="25"/>
        </w:numPr>
        <w:tabs>
          <w:tab w:val="left" w:pos="284"/>
        </w:tabs>
        <w:spacing w:after="0" w:line="456" w:lineRule="auto"/>
        <w:ind w:left="142" w:hanging="142"/>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 xml:space="preserve">Umur </w:t>
      </w:r>
    </w:p>
    <w:p w:rsidR="00EB366B" w:rsidRDefault="00D3766D" w:rsidP="00EC3547">
      <w:pPr>
        <w:pStyle w:val="ListParagraph"/>
        <w:tabs>
          <w:tab w:val="left" w:pos="284"/>
          <w:tab w:val="left" w:pos="567"/>
        </w:tabs>
        <w:spacing w:after="0" w:line="456" w:lineRule="auto"/>
        <w:ind w:left="284" w:hanging="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440AD">
        <w:rPr>
          <w:rFonts w:ascii="Times New Roman" w:eastAsia="Times New Roman" w:hAnsi="Times New Roman" w:cs="Times New Roman"/>
          <w:sz w:val="24"/>
          <w:szCs w:val="24"/>
          <w:lang w:eastAsia="id-ID"/>
        </w:rPr>
        <w:tab/>
      </w:r>
      <w:r w:rsidR="00A50210" w:rsidRPr="00D3766D">
        <w:rPr>
          <w:rFonts w:ascii="Times New Roman" w:eastAsia="Times New Roman" w:hAnsi="Times New Roman" w:cs="Times New Roman"/>
          <w:sz w:val="24"/>
          <w:szCs w:val="24"/>
          <w:lang w:eastAsia="id-ID"/>
        </w:rPr>
        <w:t>Umur adalah usia individu yang terhitung mulai saat dilahirkan sampai saat beberapa tahun. Semakin cukup umur tingkat kematangan dan kekuatan seseorang akan lebih matang dalam berfikir dan bekerja dari segi kepercayaan masyarakat yang lebih dewasa akan lebih percaya dari pada orang belum cukup tinggi kedewasaannya. Hal ini sebagai akibat dari peng</w:t>
      </w:r>
      <w:r w:rsidR="00670AED">
        <w:rPr>
          <w:rFonts w:ascii="Times New Roman" w:eastAsia="Times New Roman" w:hAnsi="Times New Roman" w:cs="Times New Roman"/>
          <w:sz w:val="24"/>
          <w:szCs w:val="24"/>
          <w:lang w:eastAsia="id-ID"/>
        </w:rPr>
        <w:t xml:space="preserve">alaman jiwa </w:t>
      </w:r>
      <w:r w:rsidR="00670AED">
        <w:rPr>
          <w:rFonts w:ascii="Times New Roman" w:hAnsi="Times New Roman" w:cs="Times New Roman"/>
          <w:sz w:val="24"/>
          <w:szCs w:val="24"/>
        </w:rPr>
        <w:t>(Notoadmodjo, 2010</w:t>
      </w:r>
      <w:r w:rsidR="00670AED" w:rsidRPr="00332E6C">
        <w:rPr>
          <w:rFonts w:ascii="Times New Roman" w:hAnsi="Times New Roman" w:cs="Times New Roman"/>
          <w:sz w:val="24"/>
          <w:szCs w:val="24"/>
        </w:rPr>
        <w:t>).</w:t>
      </w:r>
    </w:p>
    <w:p w:rsidR="00F50AC7" w:rsidRPr="00A9446D" w:rsidRDefault="00477EC9" w:rsidP="00EC3547">
      <w:pPr>
        <w:pStyle w:val="ListParagraph"/>
        <w:tabs>
          <w:tab w:val="left" w:pos="567"/>
        </w:tabs>
        <w:spacing w:after="0" w:line="456" w:lineRule="auto"/>
        <w:ind w:left="284" w:hanging="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A9446D">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Menurut Depkes RI (200</w:t>
      </w:r>
      <w:r w:rsidR="00A9446D">
        <w:rPr>
          <w:rFonts w:ascii="Times New Roman" w:eastAsia="Times New Roman" w:hAnsi="Times New Roman" w:cs="Times New Roman"/>
          <w:sz w:val="24"/>
          <w:szCs w:val="24"/>
          <w:lang w:eastAsia="id-ID"/>
        </w:rPr>
        <w:t>9), umur dikategorikan menjadi b</w:t>
      </w:r>
      <w:r w:rsidRPr="00A9446D">
        <w:rPr>
          <w:rFonts w:ascii="Times New Roman" w:eastAsia="Times New Roman" w:hAnsi="Times New Roman" w:cs="Times New Roman"/>
          <w:sz w:val="24"/>
          <w:szCs w:val="24"/>
          <w:lang w:eastAsia="id-ID"/>
        </w:rPr>
        <w:t>alita usia 0-5 tahun</w:t>
      </w:r>
      <w:r w:rsidR="00A9446D">
        <w:rPr>
          <w:rFonts w:ascii="Times New Roman" w:eastAsia="Times New Roman" w:hAnsi="Times New Roman" w:cs="Times New Roman"/>
          <w:sz w:val="24"/>
          <w:szCs w:val="24"/>
          <w:lang w:eastAsia="id-ID"/>
        </w:rPr>
        <w:t>, k</w:t>
      </w:r>
      <w:r w:rsidRPr="00A9446D">
        <w:rPr>
          <w:rFonts w:ascii="Times New Roman" w:eastAsia="Times New Roman" w:hAnsi="Times New Roman" w:cs="Times New Roman"/>
          <w:sz w:val="24"/>
          <w:szCs w:val="24"/>
          <w:lang w:eastAsia="id-ID"/>
        </w:rPr>
        <w:t>anak-kanak usia 5-11 tahun</w:t>
      </w:r>
      <w:r w:rsidR="00A9446D">
        <w:rPr>
          <w:rFonts w:ascii="Times New Roman" w:eastAsia="Times New Roman" w:hAnsi="Times New Roman" w:cs="Times New Roman"/>
          <w:sz w:val="24"/>
          <w:szCs w:val="24"/>
          <w:lang w:eastAsia="id-ID"/>
        </w:rPr>
        <w:t>, r</w:t>
      </w:r>
      <w:r w:rsidRPr="00A9446D">
        <w:rPr>
          <w:rFonts w:ascii="Times New Roman" w:eastAsia="Times New Roman" w:hAnsi="Times New Roman" w:cs="Times New Roman"/>
          <w:sz w:val="24"/>
          <w:szCs w:val="24"/>
          <w:lang w:eastAsia="id-ID"/>
        </w:rPr>
        <w:t>emaja awal 12-16 tahun</w:t>
      </w:r>
      <w:r w:rsidR="00A9446D">
        <w:rPr>
          <w:rFonts w:ascii="Times New Roman" w:eastAsia="Times New Roman" w:hAnsi="Times New Roman" w:cs="Times New Roman"/>
          <w:sz w:val="24"/>
          <w:szCs w:val="24"/>
          <w:lang w:eastAsia="id-ID"/>
        </w:rPr>
        <w:t>, r</w:t>
      </w:r>
      <w:r w:rsidR="00F50AC7" w:rsidRPr="00A9446D">
        <w:rPr>
          <w:rFonts w:ascii="Times New Roman" w:eastAsia="Times New Roman" w:hAnsi="Times New Roman" w:cs="Times New Roman"/>
          <w:sz w:val="24"/>
          <w:szCs w:val="24"/>
          <w:lang w:eastAsia="id-ID"/>
        </w:rPr>
        <w:t>emaja akhir usia 17-25 tahun</w:t>
      </w:r>
      <w:r w:rsidR="00A9446D">
        <w:rPr>
          <w:rFonts w:ascii="Times New Roman" w:eastAsia="Times New Roman" w:hAnsi="Times New Roman" w:cs="Times New Roman"/>
          <w:sz w:val="24"/>
          <w:szCs w:val="24"/>
          <w:lang w:eastAsia="id-ID"/>
        </w:rPr>
        <w:t>, d</w:t>
      </w:r>
      <w:r w:rsidR="00F50AC7" w:rsidRPr="00A9446D">
        <w:rPr>
          <w:rFonts w:ascii="Times New Roman" w:eastAsia="Times New Roman" w:hAnsi="Times New Roman" w:cs="Times New Roman"/>
          <w:sz w:val="24"/>
          <w:szCs w:val="24"/>
          <w:lang w:eastAsia="id-ID"/>
        </w:rPr>
        <w:t>ewasa awal usia 26-35</w:t>
      </w:r>
      <w:r w:rsidR="00A9446D">
        <w:rPr>
          <w:rFonts w:ascii="Times New Roman" w:eastAsia="Times New Roman" w:hAnsi="Times New Roman" w:cs="Times New Roman"/>
          <w:sz w:val="24"/>
          <w:szCs w:val="24"/>
          <w:lang w:eastAsia="id-ID"/>
        </w:rPr>
        <w:t>, d</w:t>
      </w:r>
      <w:r w:rsidR="00F50AC7" w:rsidRPr="00A9446D">
        <w:rPr>
          <w:rFonts w:ascii="Times New Roman" w:eastAsia="Times New Roman" w:hAnsi="Times New Roman" w:cs="Times New Roman"/>
          <w:sz w:val="24"/>
          <w:szCs w:val="24"/>
          <w:lang w:eastAsia="id-ID"/>
        </w:rPr>
        <w:t>ewasa akhir usia 36-45 tahun</w:t>
      </w:r>
      <w:r w:rsidR="00A9446D">
        <w:rPr>
          <w:rFonts w:ascii="Times New Roman" w:eastAsia="Times New Roman" w:hAnsi="Times New Roman" w:cs="Times New Roman"/>
          <w:sz w:val="24"/>
          <w:szCs w:val="24"/>
          <w:lang w:eastAsia="id-ID"/>
        </w:rPr>
        <w:t>, l</w:t>
      </w:r>
      <w:r w:rsidR="00F50AC7" w:rsidRPr="00A9446D">
        <w:rPr>
          <w:rFonts w:ascii="Times New Roman" w:eastAsia="Times New Roman" w:hAnsi="Times New Roman" w:cs="Times New Roman"/>
          <w:sz w:val="24"/>
          <w:szCs w:val="24"/>
          <w:lang w:eastAsia="id-ID"/>
        </w:rPr>
        <w:t>ansia awal usia 46-55 tahun</w:t>
      </w:r>
      <w:r w:rsidR="00A9446D">
        <w:rPr>
          <w:rFonts w:ascii="Times New Roman" w:eastAsia="Times New Roman" w:hAnsi="Times New Roman" w:cs="Times New Roman"/>
          <w:sz w:val="24"/>
          <w:szCs w:val="24"/>
          <w:lang w:eastAsia="id-ID"/>
        </w:rPr>
        <w:t>, l</w:t>
      </w:r>
      <w:r w:rsidR="00F50AC7" w:rsidRPr="00A9446D">
        <w:rPr>
          <w:rFonts w:ascii="Times New Roman" w:eastAsia="Times New Roman" w:hAnsi="Times New Roman" w:cs="Times New Roman"/>
          <w:sz w:val="24"/>
          <w:szCs w:val="24"/>
          <w:lang w:eastAsia="id-ID"/>
        </w:rPr>
        <w:t>ansia akhir usia 56-65 tahun</w:t>
      </w:r>
      <w:r w:rsidR="00A9446D">
        <w:rPr>
          <w:rFonts w:ascii="Times New Roman" w:eastAsia="Times New Roman" w:hAnsi="Times New Roman" w:cs="Times New Roman"/>
          <w:sz w:val="24"/>
          <w:szCs w:val="24"/>
          <w:lang w:eastAsia="id-ID"/>
        </w:rPr>
        <w:t>, dan m</w:t>
      </w:r>
      <w:r w:rsidR="00F50AC7" w:rsidRPr="00A9446D">
        <w:rPr>
          <w:rFonts w:ascii="Times New Roman" w:eastAsia="Times New Roman" w:hAnsi="Times New Roman" w:cs="Times New Roman"/>
          <w:sz w:val="24"/>
          <w:szCs w:val="24"/>
          <w:lang w:eastAsia="id-ID"/>
        </w:rPr>
        <w:t>anula usia &gt; 65 tahun</w:t>
      </w:r>
    </w:p>
    <w:p w:rsidR="00A50210" w:rsidRPr="00EB366B" w:rsidRDefault="00A50210" w:rsidP="00EC3547">
      <w:pPr>
        <w:pStyle w:val="ListParagraph"/>
        <w:numPr>
          <w:ilvl w:val="0"/>
          <w:numId w:val="25"/>
        </w:numPr>
        <w:tabs>
          <w:tab w:val="left" w:pos="284"/>
        </w:tabs>
        <w:spacing w:after="0" w:line="456" w:lineRule="auto"/>
        <w:ind w:hanging="1069"/>
        <w:jc w:val="both"/>
        <w:rPr>
          <w:rFonts w:ascii="Times New Roman" w:eastAsia="Times New Roman" w:hAnsi="Times New Roman" w:cs="Times New Roman"/>
          <w:sz w:val="24"/>
          <w:szCs w:val="24"/>
          <w:lang w:eastAsia="id-ID"/>
        </w:rPr>
      </w:pPr>
      <w:r w:rsidRPr="00EB366B">
        <w:rPr>
          <w:rFonts w:ascii="Times New Roman" w:eastAsia="Times New Roman" w:hAnsi="Times New Roman" w:cs="Times New Roman"/>
          <w:sz w:val="24"/>
          <w:szCs w:val="24"/>
          <w:lang w:eastAsia="id-ID"/>
        </w:rPr>
        <w:t xml:space="preserve">Pendidikan </w:t>
      </w:r>
    </w:p>
    <w:p w:rsidR="00670AED" w:rsidRPr="009604AE" w:rsidRDefault="00A50210" w:rsidP="00EC3547">
      <w:pPr>
        <w:pStyle w:val="ListParagraph"/>
        <w:spacing w:after="0" w:line="456" w:lineRule="auto"/>
        <w:ind w:left="284" w:firstLine="283"/>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Tingkat pendidikan berarti bimbingan yang diberikan oleh seseorang terhadap perkembangan orang lain menuju ke arah suatu cita-cita tertentu (Sarwono</w:t>
      </w:r>
      <w:r w:rsidR="00904855">
        <w:rPr>
          <w:rFonts w:ascii="Times New Roman" w:eastAsia="Times New Roman" w:hAnsi="Times New Roman" w:cs="Times New Roman"/>
          <w:sz w:val="24"/>
          <w:szCs w:val="24"/>
          <w:lang w:eastAsia="id-ID"/>
        </w:rPr>
        <w:t xml:space="preserve"> dan Eko</w:t>
      </w:r>
      <w:r w:rsidRPr="00332E6C">
        <w:rPr>
          <w:rFonts w:ascii="Times New Roman" w:eastAsia="Times New Roman" w:hAnsi="Times New Roman" w:cs="Times New Roman"/>
          <w:sz w:val="24"/>
          <w:szCs w:val="24"/>
          <w:lang w:eastAsia="id-ID"/>
        </w:rPr>
        <w:t>, 1</w:t>
      </w:r>
      <w:r w:rsidR="00832F54">
        <w:rPr>
          <w:rFonts w:ascii="Times New Roman" w:eastAsia="Times New Roman" w:hAnsi="Times New Roman" w:cs="Times New Roman"/>
          <w:sz w:val="24"/>
          <w:szCs w:val="24"/>
          <w:lang w:eastAsia="id-ID"/>
        </w:rPr>
        <w:t>992, yang dikutip Nursalam, 2008</w:t>
      </w:r>
      <w:r w:rsidRPr="00332E6C">
        <w:rPr>
          <w:rFonts w:ascii="Times New Roman" w:eastAsia="Times New Roman" w:hAnsi="Times New Roman" w:cs="Times New Roman"/>
          <w:sz w:val="24"/>
          <w:szCs w:val="24"/>
          <w:lang w:eastAsia="id-ID"/>
        </w:rPr>
        <w:t xml:space="preserve">). Pendidikan adalah salah satu usaha untuk mengembangkan kepribadian dan kemampuan di dalam dan di luar sekolah dan berlangsung seumur </w:t>
      </w:r>
      <w:r w:rsidR="00E11FAD">
        <w:rPr>
          <w:rFonts w:ascii="Times New Roman" w:eastAsia="Times New Roman" w:hAnsi="Times New Roman" w:cs="Times New Roman"/>
          <w:sz w:val="24"/>
          <w:szCs w:val="24"/>
          <w:lang w:eastAsia="id-ID"/>
        </w:rPr>
        <w:t>hidup</w:t>
      </w:r>
      <w:r w:rsidRPr="00332E6C">
        <w:rPr>
          <w:rFonts w:ascii="Times New Roman" w:eastAsia="Times New Roman" w:hAnsi="Times New Roman" w:cs="Times New Roman"/>
          <w:sz w:val="24"/>
          <w:szCs w:val="24"/>
          <w:lang w:eastAsia="id-ID"/>
        </w:rPr>
        <w:t xml:space="preserve">. </w:t>
      </w:r>
      <w:bookmarkStart w:id="2" w:name="_Hlk482351421"/>
      <w:r w:rsidRPr="00332E6C">
        <w:rPr>
          <w:rFonts w:ascii="Times New Roman" w:eastAsia="Times New Roman" w:hAnsi="Times New Roman" w:cs="Times New Roman"/>
          <w:sz w:val="24"/>
          <w:szCs w:val="24"/>
          <w:lang w:eastAsia="id-ID"/>
        </w:rPr>
        <w:t>Pendidik</w:t>
      </w:r>
      <w:r w:rsidR="00396033">
        <w:rPr>
          <w:rFonts w:ascii="Times New Roman" w:eastAsia="Times New Roman" w:hAnsi="Times New Roman" w:cs="Times New Roman"/>
          <w:sz w:val="24"/>
          <w:szCs w:val="24"/>
          <w:lang w:eastAsia="id-ID"/>
        </w:rPr>
        <w:t>an mempengaruhi proses belajar</w:t>
      </w:r>
      <w:r w:rsidRPr="00332E6C">
        <w:rPr>
          <w:rFonts w:ascii="Times New Roman" w:eastAsia="Times New Roman" w:hAnsi="Times New Roman" w:cs="Times New Roman"/>
          <w:sz w:val="24"/>
          <w:szCs w:val="24"/>
          <w:lang w:eastAsia="id-ID"/>
        </w:rPr>
        <w:t>, makin tinggi pendidikan seseorang makin mudah orang tersebut untuk menerima informasi</w:t>
      </w:r>
      <w:bookmarkEnd w:id="2"/>
      <w:r w:rsidRPr="00332E6C">
        <w:rPr>
          <w:rFonts w:ascii="Times New Roman" w:eastAsia="Times New Roman" w:hAnsi="Times New Roman" w:cs="Times New Roman"/>
          <w:sz w:val="24"/>
          <w:szCs w:val="24"/>
          <w:lang w:eastAsia="id-ID"/>
        </w:rPr>
        <w:t>.</w:t>
      </w:r>
    </w:p>
    <w:p w:rsidR="00A50210" w:rsidRPr="00332E6C" w:rsidRDefault="00A50210" w:rsidP="00EC3547">
      <w:pPr>
        <w:pStyle w:val="ListParagraph"/>
        <w:spacing w:after="0" w:line="456" w:lineRule="auto"/>
        <w:ind w:left="0" w:firstLine="284"/>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Pendidikan diklasifikasikan menjadi :</w:t>
      </w:r>
    </w:p>
    <w:p w:rsidR="00FC4BEC" w:rsidRDefault="00A50210" w:rsidP="00EC3547">
      <w:pPr>
        <w:pStyle w:val="ListParagraph"/>
        <w:numPr>
          <w:ilvl w:val="0"/>
          <w:numId w:val="2"/>
        </w:numPr>
        <w:tabs>
          <w:tab w:val="left" w:pos="426"/>
        </w:tabs>
        <w:spacing w:after="0" w:line="456" w:lineRule="auto"/>
        <w:ind w:left="567" w:hanging="283"/>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Pendidikan tinggi: akademi/ PT</w:t>
      </w:r>
    </w:p>
    <w:p w:rsidR="00FC4BEC" w:rsidRDefault="00A50210" w:rsidP="00EC3547">
      <w:pPr>
        <w:pStyle w:val="ListParagraph"/>
        <w:numPr>
          <w:ilvl w:val="0"/>
          <w:numId w:val="2"/>
        </w:numPr>
        <w:tabs>
          <w:tab w:val="left" w:pos="426"/>
        </w:tabs>
        <w:spacing w:after="0" w:line="456" w:lineRule="auto"/>
        <w:ind w:left="567" w:hanging="283"/>
        <w:jc w:val="both"/>
        <w:rPr>
          <w:rFonts w:ascii="Times New Roman" w:eastAsia="Times New Roman" w:hAnsi="Times New Roman" w:cs="Times New Roman"/>
          <w:sz w:val="24"/>
          <w:szCs w:val="24"/>
          <w:lang w:eastAsia="id-ID"/>
        </w:rPr>
      </w:pPr>
      <w:r w:rsidRPr="00FC4BEC">
        <w:rPr>
          <w:rFonts w:ascii="Times New Roman" w:eastAsia="Times New Roman" w:hAnsi="Times New Roman" w:cs="Times New Roman"/>
          <w:sz w:val="24"/>
          <w:szCs w:val="24"/>
          <w:lang w:eastAsia="id-ID"/>
        </w:rPr>
        <w:t>Pendidikan menengah: SLTP/SLTA</w:t>
      </w:r>
    </w:p>
    <w:p w:rsidR="00A50210" w:rsidRPr="00FC4BEC" w:rsidRDefault="00A50210" w:rsidP="00EC3547">
      <w:pPr>
        <w:pStyle w:val="ListParagraph"/>
        <w:numPr>
          <w:ilvl w:val="0"/>
          <w:numId w:val="2"/>
        </w:numPr>
        <w:tabs>
          <w:tab w:val="left" w:pos="426"/>
        </w:tabs>
        <w:spacing w:after="0" w:line="456" w:lineRule="auto"/>
        <w:ind w:left="567" w:hanging="283"/>
        <w:jc w:val="both"/>
        <w:rPr>
          <w:rFonts w:ascii="Times New Roman" w:eastAsia="Times New Roman" w:hAnsi="Times New Roman" w:cs="Times New Roman"/>
          <w:sz w:val="24"/>
          <w:szCs w:val="24"/>
          <w:lang w:eastAsia="id-ID"/>
        </w:rPr>
      </w:pPr>
      <w:r w:rsidRPr="00FC4BEC">
        <w:rPr>
          <w:rFonts w:ascii="Times New Roman" w:eastAsia="Times New Roman" w:hAnsi="Times New Roman" w:cs="Times New Roman"/>
          <w:sz w:val="24"/>
          <w:szCs w:val="24"/>
          <w:lang w:eastAsia="id-ID"/>
        </w:rPr>
        <w:t>Pendidikan dasar : SD</w:t>
      </w:r>
    </w:p>
    <w:p w:rsidR="00A9446D" w:rsidRPr="00A9446D" w:rsidRDefault="00A50210" w:rsidP="00EC3547">
      <w:pPr>
        <w:pStyle w:val="ListParagraph"/>
        <w:spacing w:after="0" w:line="480" w:lineRule="auto"/>
        <w:ind w:left="284" w:firstLine="283"/>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lastRenderedPageBreak/>
        <w:t>Dengan pendidikan yang tinggi maka seseorang akan cenderung untuk mendapatkan informasi baik dari orang lain maupun dari media masa, sebaliknya tingkat pendidikan yang kurang akan menghambat perkembangan dan sikap seseorang terhadap nilai-nilai yang baru diperkenalkan (Koentjaraningr</w:t>
      </w:r>
      <w:r w:rsidR="00832F54">
        <w:rPr>
          <w:rFonts w:ascii="Times New Roman" w:eastAsia="Times New Roman" w:hAnsi="Times New Roman" w:cs="Times New Roman"/>
          <w:sz w:val="24"/>
          <w:szCs w:val="24"/>
          <w:lang w:eastAsia="id-ID"/>
        </w:rPr>
        <w:t>at, 1997, dikutip Nursalam, 2008</w:t>
      </w:r>
      <w:r w:rsidRPr="00332E6C">
        <w:rPr>
          <w:rFonts w:ascii="Times New Roman" w:eastAsia="Times New Roman" w:hAnsi="Times New Roman" w:cs="Times New Roman"/>
          <w:sz w:val="24"/>
          <w:szCs w:val="24"/>
          <w:lang w:eastAsia="id-ID"/>
        </w:rPr>
        <w:t>).</w:t>
      </w:r>
    </w:p>
    <w:p w:rsidR="00A50210" w:rsidRPr="00EB366B" w:rsidRDefault="00A50210" w:rsidP="00EC3547">
      <w:pPr>
        <w:pStyle w:val="ListParagraph"/>
        <w:numPr>
          <w:ilvl w:val="0"/>
          <w:numId w:val="25"/>
        </w:numPr>
        <w:spacing w:after="0" w:line="480" w:lineRule="auto"/>
        <w:ind w:left="284" w:hanging="284"/>
        <w:jc w:val="both"/>
        <w:rPr>
          <w:rFonts w:ascii="Times New Roman" w:eastAsia="Times New Roman" w:hAnsi="Times New Roman" w:cs="Times New Roman"/>
          <w:sz w:val="24"/>
          <w:szCs w:val="24"/>
          <w:lang w:eastAsia="id-ID"/>
        </w:rPr>
      </w:pPr>
      <w:r w:rsidRPr="00EB366B">
        <w:rPr>
          <w:rFonts w:ascii="Times New Roman" w:eastAsia="Times New Roman" w:hAnsi="Times New Roman" w:cs="Times New Roman"/>
          <w:sz w:val="24"/>
          <w:szCs w:val="24"/>
          <w:lang w:eastAsia="id-ID"/>
        </w:rPr>
        <w:t xml:space="preserve">Pengalaman </w:t>
      </w:r>
    </w:p>
    <w:p w:rsidR="000F7D74" w:rsidRPr="00EB366B" w:rsidRDefault="00A50210" w:rsidP="00EC3547">
      <w:pPr>
        <w:pStyle w:val="ListParagraph"/>
        <w:spacing w:after="0" w:line="480" w:lineRule="auto"/>
        <w:ind w:left="284" w:firstLine="283"/>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Pengalaman merupakan guru yang terbaik (</w:t>
      </w:r>
      <w:r w:rsidRPr="00332E6C">
        <w:rPr>
          <w:rFonts w:ascii="Times New Roman" w:eastAsia="Times New Roman" w:hAnsi="Times New Roman" w:cs="Times New Roman"/>
          <w:i/>
          <w:iCs/>
          <w:sz w:val="24"/>
          <w:szCs w:val="24"/>
          <w:lang w:eastAsia="id-ID"/>
        </w:rPr>
        <w:t>experient is the best teacher</w:t>
      </w:r>
      <w:r w:rsidRPr="00332E6C">
        <w:rPr>
          <w:rFonts w:ascii="Times New Roman" w:eastAsia="Times New Roman" w:hAnsi="Times New Roman" w:cs="Times New Roman"/>
          <w:sz w:val="24"/>
          <w:szCs w:val="24"/>
          <w:lang w:eastAsia="id-ID"/>
        </w:rPr>
        <w:t>), pepatah t</w:t>
      </w:r>
      <w:r w:rsidR="005B2292">
        <w:rPr>
          <w:rFonts w:ascii="Times New Roman" w:eastAsia="Times New Roman" w:hAnsi="Times New Roman" w:cs="Times New Roman"/>
          <w:sz w:val="24"/>
          <w:szCs w:val="24"/>
          <w:lang w:eastAsia="id-ID"/>
        </w:rPr>
        <w:t>ersebut bisa diartikan bahwa pe</w:t>
      </w:r>
      <w:r w:rsidRPr="00332E6C">
        <w:rPr>
          <w:rFonts w:ascii="Times New Roman" w:eastAsia="Times New Roman" w:hAnsi="Times New Roman" w:cs="Times New Roman"/>
          <w:sz w:val="24"/>
          <w:szCs w:val="24"/>
          <w:lang w:eastAsia="id-ID"/>
        </w:rPr>
        <w:t>ngalaman merupakan sumber pengetahuan, atau pengalaman itu merupakan suatu cara untuk memperoleh suatu kebenaran pengetahuan. Oleh sebab itu pengalaman pribadi pun dapat dijadikan sebagai upaya untuk memperoleh pengetahuan. Hal ini dilakukan dengan cara mengulang kembali pengetahuan yang diperoleh dalam memecahkan persoalan yang dihadapi pada m</w:t>
      </w:r>
      <w:r w:rsidR="00E11FAD">
        <w:rPr>
          <w:rFonts w:ascii="Times New Roman" w:eastAsia="Times New Roman" w:hAnsi="Times New Roman" w:cs="Times New Roman"/>
          <w:sz w:val="24"/>
          <w:szCs w:val="24"/>
          <w:lang w:eastAsia="id-ID"/>
        </w:rPr>
        <w:t>asa lalu (Notoatmodjo, 2010</w:t>
      </w:r>
      <w:r w:rsidRPr="00332E6C">
        <w:rPr>
          <w:rFonts w:ascii="Times New Roman" w:eastAsia="Times New Roman" w:hAnsi="Times New Roman" w:cs="Times New Roman"/>
          <w:sz w:val="24"/>
          <w:szCs w:val="24"/>
          <w:lang w:eastAsia="id-ID"/>
        </w:rPr>
        <w:t>)</w:t>
      </w:r>
      <w:r w:rsidR="009604AE">
        <w:rPr>
          <w:rFonts w:ascii="Times New Roman" w:eastAsia="Times New Roman" w:hAnsi="Times New Roman" w:cs="Times New Roman"/>
          <w:sz w:val="24"/>
          <w:szCs w:val="24"/>
          <w:lang w:eastAsia="id-ID"/>
        </w:rPr>
        <w:t>.</w:t>
      </w:r>
    </w:p>
    <w:p w:rsidR="00A50210" w:rsidRPr="009A58FD" w:rsidRDefault="00A50210" w:rsidP="00EC3547">
      <w:pPr>
        <w:pStyle w:val="ListParagraph"/>
        <w:numPr>
          <w:ilvl w:val="2"/>
          <w:numId w:val="32"/>
        </w:numPr>
        <w:spacing w:after="0" w:line="480" w:lineRule="auto"/>
        <w:ind w:left="567" w:hanging="567"/>
        <w:jc w:val="both"/>
        <w:rPr>
          <w:rFonts w:ascii="Times New Roman" w:eastAsia="Times New Roman" w:hAnsi="Times New Roman" w:cs="Times New Roman"/>
          <w:b/>
          <w:sz w:val="24"/>
          <w:szCs w:val="24"/>
          <w:lang w:eastAsia="id-ID"/>
        </w:rPr>
      </w:pPr>
      <w:r w:rsidRPr="009A58FD">
        <w:rPr>
          <w:rFonts w:ascii="Times New Roman" w:eastAsia="Times New Roman" w:hAnsi="Times New Roman" w:cs="Times New Roman"/>
          <w:b/>
          <w:sz w:val="24"/>
          <w:szCs w:val="24"/>
          <w:lang w:eastAsia="id-ID"/>
        </w:rPr>
        <w:t>Tingkat Pengetahuan</w:t>
      </w:r>
    </w:p>
    <w:p w:rsidR="00BE40C8" w:rsidRDefault="00A50210" w:rsidP="00EC3547">
      <w:pPr>
        <w:pStyle w:val="ListParagraph"/>
        <w:spacing w:after="0" w:line="480" w:lineRule="auto"/>
        <w:ind w:left="0" w:firstLine="567"/>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 xml:space="preserve">Dari pengalaman dan penelitian, ternyata perilaku yang didasari oleh pengetahuan akan lebih baik dibandingkan perilaku yang tidak didasari oleh pengetahuan karena didasari oleh kesadaran, rasa tertarik, dan adanya </w:t>
      </w:r>
      <w:r w:rsidR="00670AED">
        <w:rPr>
          <w:rFonts w:ascii="Times New Roman" w:eastAsia="Times New Roman" w:hAnsi="Times New Roman" w:cs="Times New Roman"/>
          <w:sz w:val="24"/>
          <w:szCs w:val="24"/>
          <w:lang w:eastAsia="id-ID"/>
        </w:rPr>
        <w:t xml:space="preserve">pertimbangan dan sikap positif </w:t>
      </w:r>
      <w:r w:rsidR="00670AED">
        <w:rPr>
          <w:rFonts w:ascii="Times New Roman" w:hAnsi="Times New Roman" w:cs="Times New Roman"/>
          <w:sz w:val="24"/>
          <w:szCs w:val="24"/>
        </w:rPr>
        <w:t>(Hidayat, 2008</w:t>
      </w:r>
      <w:r w:rsidR="00670AED" w:rsidRPr="00332E6C">
        <w:rPr>
          <w:rFonts w:ascii="Times New Roman" w:hAnsi="Times New Roman" w:cs="Times New Roman"/>
          <w:sz w:val="24"/>
          <w:szCs w:val="24"/>
        </w:rPr>
        <w:t>).</w:t>
      </w:r>
    </w:p>
    <w:p w:rsidR="00EB366B" w:rsidRPr="00FC4BEC" w:rsidRDefault="00FC4BEC" w:rsidP="00EC3547">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Notoatmojo (2010) t</w:t>
      </w:r>
      <w:r w:rsidR="00A50210" w:rsidRPr="00FC4BEC">
        <w:rPr>
          <w:rFonts w:ascii="Times New Roman" w:eastAsia="Times New Roman" w:hAnsi="Times New Roman" w:cs="Times New Roman"/>
          <w:sz w:val="24"/>
          <w:szCs w:val="24"/>
          <w:lang w:eastAsia="id-ID"/>
        </w:rPr>
        <w:t>ingkatan pengetahu</w:t>
      </w:r>
      <w:r w:rsidR="00EB366B" w:rsidRPr="00FC4BEC">
        <w:rPr>
          <w:rFonts w:ascii="Times New Roman" w:eastAsia="Times New Roman" w:hAnsi="Times New Roman" w:cs="Times New Roman"/>
          <w:sz w:val="24"/>
          <w:szCs w:val="24"/>
          <w:lang w:eastAsia="id-ID"/>
        </w:rPr>
        <w:t xml:space="preserve">an terdiri atas </w:t>
      </w:r>
      <w:r w:rsidR="00A50210" w:rsidRPr="00FC4BEC">
        <w:rPr>
          <w:rFonts w:ascii="Times New Roman" w:eastAsia="Times New Roman" w:hAnsi="Times New Roman" w:cs="Times New Roman"/>
          <w:sz w:val="24"/>
          <w:szCs w:val="24"/>
          <w:lang w:eastAsia="id-ID"/>
        </w:rPr>
        <w:t>:</w:t>
      </w:r>
    </w:p>
    <w:p w:rsidR="00A50210" w:rsidRPr="00EB366B" w:rsidRDefault="00A50210" w:rsidP="00EC3547">
      <w:pPr>
        <w:pStyle w:val="ListParagraph"/>
        <w:numPr>
          <w:ilvl w:val="0"/>
          <w:numId w:val="26"/>
        </w:numPr>
        <w:spacing w:after="0" w:line="480" w:lineRule="auto"/>
        <w:ind w:left="284" w:hanging="284"/>
        <w:jc w:val="both"/>
        <w:rPr>
          <w:rFonts w:ascii="Times New Roman" w:eastAsia="Times New Roman" w:hAnsi="Times New Roman" w:cs="Times New Roman"/>
          <w:b/>
          <w:sz w:val="24"/>
          <w:szCs w:val="24"/>
          <w:lang w:eastAsia="id-ID"/>
        </w:rPr>
      </w:pPr>
      <w:r w:rsidRPr="00EB366B">
        <w:rPr>
          <w:rFonts w:ascii="Times New Roman" w:eastAsia="Times New Roman" w:hAnsi="Times New Roman" w:cs="Times New Roman"/>
          <w:sz w:val="24"/>
          <w:szCs w:val="24"/>
          <w:lang w:eastAsia="id-ID"/>
        </w:rPr>
        <w:t>Tahu (</w:t>
      </w:r>
      <w:r w:rsidRPr="00EB366B">
        <w:rPr>
          <w:rFonts w:ascii="Times New Roman" w:eastAsia="Times New Roman" w:hAnsi="Times New Roman" w:cs="Times New Roman"/>
          <w:i/>
          <w:iCs/>
          <w:sz w:val="24"/>
          <w:szCs w:val="24"/>
          <w:lang w:eastAsia="id-ID"/>
        </w:rPr>
        <w:t>Know</w:t>
      </w:r>
      <w:r w:rsidRPr="00EB366B">
        <w:rPr>
          <w:rFonts w:ascii="Times New Roman" w:eastAsia="Times New Roman" w:hAnsi="Times New Roman" w:cs="Times New Roman"/>
          <w:sz w:val="24"/>
          <w:szCs w:val="24"/>
          <w:lang w:eastAsia="id-ID"/>
        </w:rPr>
        <w:t>)</w:t>
      </w:r>
    </w:p>
    <w:p w:rsidR="00A9446D" w:rsidRPr="00A9446D" w:rsidRDefault="00A50210" w:rsidP="00B52A25">
      <w:pPr>
        <w:pStyle w:val="ListParagraph"/>
        <w:spacing w:after="0" w:line="456" w:lineRule="auto"/>
        <w:ind w:left="284"/>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Tahu diartikan sebagai mengingat suatu materi yang telah dipelajari sebelumnya. Termasuk didalamnya adalah mengingat kembali (</w:t>
      </w:r>
      <w:r w:rsidRPr="00332E6C">
        <w:rPr>
          <w:rFonts w:ascii="Times New Roman" w:eastAsia="Times New Roman" w:hAnsi="Times New Roman" w:cs="Times New Roman"/>
          <w:i/>
          <w:iCs/>
          <w:sz w:val="24"/>
          <w:szCs w:val="24"/>
          <w:lang w:eastAsia="id-ID"/>
        </w:rPr>
        <w:t>Recall</w:t>
      </w:r>
      <w:r w:rsidRPr="00332E6C">
        <w:rPr>
          <w:rFonts w:ascii="Times New Roman" w:eastAsia="Times New Roman" w:hAnsi="Times New Roman" w:cs="Times New Roman"/>
          <w:sz w:val="24"/>
          <w:szCs w:val="24"/>
          <w:lang w:eastAsia="id-ID"/>
        </w:rPr>
        <w:t xml:space="preserve">) terhadap suatu yang khusus dari seluruh bahan yang dipelajari atau rangsangan yang telah diterima. </w:t>
      </w:r>
      <w:r w:rsidRPr="00332E6C">
        <w:rPr>
          <w:rFonts w:ascii="Times New Roman" w:eastAsia="Times New Roman" w:hAnsi="Times New Roman" w:cs="Times New Roman"/>
          <w:sz w:val="24"/>
          <w:szCs w:val="24"/>
          <w:lang w:eastAsia="id-ID"/>
        </w:rPr>
        <w:lastRenderedPageBreak/>
        <w:t>Oleh karena itu, “Tahu“ merupakan tingkat pengetahuan yang paling rendah gunanya untuk mengukur bahwa orang tahu yang dipelajari seperti: menyebutkan, menguraikan, mendefenisikan, menyatakan, dan sebagainya.</w:t>
      </w:r>
    </w:p>
    <w:p w:rsidR="00A50210" w:rsidRPr="00EB366B" w:rsidRDefault="00A50210" w:rsidP="00B52A25">
      <w:pPr>
        <w:pStyle w:val="ListParagraph"/>
        <w:numPr>
          <w:ilvl w:val="0"/>
          <w:numId w:val="26"/>
        </w:numPr>
        <w:spacing w:after="0" w:line="456" w:lineRule="auto"/>
        <w:ind w:left="284" w:hanging="284"/>
        <w:jc w:val="both"/>
        <w:rPr>
          <w:rFonts w:ascii="Times New Roman" w:eastAsia="Times New Roman" w:hAnsi="Times New Roman" w:cs="Times New Roman"/>
          <w:sz w:val="24"/>
          <w:szCs w:val="24"/>
          <w:lang w:eastAsia="id-ID"/>
        </w:rPr>
      </w:pPr>
      <w:r w:rsidRPr="00EB366B">
        <w:rPr>
          <w:rFonts w:ascii="Times New Roman" w:eastAsia="Times New Roman" w:hAnsi="Times New Roman" w:cs="Times New Roman"/>
          <w:sz w:val="24"/>
          <w:szCs w:val="24"/>
          <w:lang w:eastAsia="id-ID"/>
        </w:rPr>
        <w:t>Memahami (</w:t>
      </w:r>
      <w:r w:rsidRPr="00EB366B">
        <w:rPr>
          <w:rFonts w:ascii="Times New Roman" w:eastAsia="Times New Roman" w:hAnsi="Times New Roman" w:cs="Times New Roman"/>
          <w:i/>
          <w:iCs/>
          <w:sz w:val="24"/>
          <w:szCs w:val="24"/>
          <w:lang w:eastAsia="id-ID"/>
        </w:rPr>
        <w:t>Comprehension</w:t>
      </w:r>
      <w:r w:rsidRPr="00EB366B">
        <w:rPr>
          <w:rFonts w:ascii="Times New Roman" w:eastAsia="Times New Roman" w:hAnsi="Times New Roman" w:cs="Times New Roman"/>
          <w:sz w:val="24"/>
          <w:szCs w:val="24"/>
          <w:lang w:eastAsia="id-ID"/>
        </w:rPr>
        <w:t>)</w:t>
      </w:r>
    </w:p>
    <w:p w:rsidR="00EB366B" w:rsidRDefault="00A50210" w:rsidP="00B52A25">
      <w:pPr>
        <w:pStyle w:val="ListParagraph"/>
        <w:spacing w:after="0" w:line="456" w:lineRule="auto"/>
        <w:ind w:left="284"/>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Memahami diartikan sebagai suatu kemampuan secara benar tentang objek yang diketahui, dapat menjelaskan materi tersebut dengan benar.</w:t>
      </w:r>
    </w:p>
    <w:p w:rsidR="00A50210" w:rsidRPr="00EB366B" w:rsidRDefault="00A50210" w:rsidP="00B52A25">
      <w:pPr>
        <w:pStyle w:val="ListParagraph"/>
        <w:numPr>
          <w:ilvl w:val="0"/>
          <w:numId w:val="26"/>
        </w:numPr>
        <w:tabs>
          <w:tab w:val="left" w:pos="284"/>
        </w:tabs>
        <w:spacing w:after="0" w:line="456" w:lineRule="auto"/>
        <w:ind w:left="0" w:firstLine="0"/>
        <w:jc w:val="both"/>
        <w:rPr>
          <w:rFonts w:ascii="Times New Roman" w:eastAsia="Times New Roman" w:hAnsi="Times New Roman" w:cs="Times New Roman"/>
          <w:sz w:val="24"/>
          <w:szCs w:val="24"/>
          <w:lang w:eastAsia="id-ID"/>
        </w:rPr>
      </w:pPr>
      <w:r w:rsidRPr="00EB366B">
        <w:rPr>
          <w:rFonts w:ascii="Times New Roman" w:eastAsia="Times New Roman" w:hAnsi="Times New Roman" w:cs="Times New Roman"/>
          <w:sz w:val="24"/>
          <w:szCs w:val="24"/>
          <w:lang w:eastAsia="id-ID"/>
        </w:rPr>
        <w:t>Aplikasi (</w:t>
      </w:r>
      <w:r w:rsidRPr="00EB366B">
        <w:rPr>
          <w:rFonts w:ascii="Times New Roman" w:eastAsia="Times New Roman" w:hAnsi="Times New Roman" w:cs="Times New Roman"/>
          <w:i/>
          <w:iCs/>
          <w:sz w:val="24"/>
          <w:szCs w:val="24"/>
          <w:lang w:eastAsia="id-ID"/>
        </w:rPr>
        <w:t>Application</w:t>
      </w:r>
      <w:r w:rsidRPr="00EB366B">
        <w:rPr>
          <w:rFonts w:ascii="Times New Roman" w:eastAsia="Times New Roman" w:hAnsi="Times New Roman" w:cs="Times New Roman"/>
          <w:sz w:val="24"/>
          <w:szCs w:val="24"/>
          <w:lang w:eastAsia="id-ID"/>
        </w:rPr>
        <w:t>)</w:t>
      </w:r>
    </w:p>
    <w:p w:rsidR="00477EC9" w:rsidRPr="0005410B" w:rsidRDefault="00A50210" w:rsidP="00B52A25">
      <w:pPr>
        <w:pStyle w:val="ListParagraph"/>
        <w:spacing w:after="0" w:line="456" w:lineRule="auto"/>
        <w:ind w:left="284"/>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Aplikasi diartikan sebagai kemampuan untuk menggunakan materi yang dipelajari pada situasi atau kondisi nyata.</w:t>
      </w:r>
    </w:p>
    <w:p w:rsidR="00A50210" w:rsidRPr="00EB366B" w:rsidRDefault="00A50210" w:rsidP="00B52A25">
      <w:pPr>
        <w:pStyle w:val="ListParagraph"/>
        <w:numPr>
          <w:ilvl w:val="0"/>
          <w:numId w:val="26"/>
        </w:numPr>
        <w:spacing w:after="0" w:line="456" w:lineRule="auto"/>
        <w:ind w:left="284" w:hanging="284"/>
        <w:jc w:val="both"/>
        <w:rPr>
          <w:rFonts w:ascii="Times New Roman" w:eastAsia="Times New Roman" w:hAnsi="Times New Roman" w:cs="Times New Roman"/>
          <w:sz w:val="24"/>
          <w:szCs w:val="24"/>
          <w:lang w:eastAsia="id-ID"/>
        </w:rPr>
      </w:pPr>
      <w:r w:rsidRPr="00EB366B">
        <w:rPr>
          <w:rFonts w:ascii="Times New Roman" w:eastAsia="Times New Roman" w:hAnsi="Times New Roman" w:cs="Times New Roman"/>
          <w:sz w:val="24"/>
          <w:szCs w:val="24"/>
          <w:lang w:eastAsia="id-ID"/>
        </w:rPr>
        <w:t>Analisis (</w:t>
      </w:r>
      <w:r w:rsidRPr="00EB366B">
        <w:rPr>
          <w:rFonts w:ascii="Times New Roman" w:eastAsia="Times New Roman" w:hAnsi="Times New Roman" w:cs="Times New Roman"/>
          <w:i/>
          <w:iCs/>
          <w:sz w:val="24"/>
          <w:szCs w:val="24"/>
          <w:lang w:eastAsia="id-ID"/>
        </w:rPr>
        <w:t>Analysis</w:t>
      </w:r>
      <w:r w:rsidRPr="00EB366B">
        <w:rPr>
          <w:rFonts w:ascii="Times New Roman" w:eastAsia="Times New Roman" w:hAnsi="Times New Roman" w:cs="Times New Roman"/>
          <w:sz w:val="24"/>
          <w:szCs w:val="24"/>
          <w:lang w:eastAsia="id-ID"/>
        </w:rPr>
        <w:t>)</w:t>
      </w:r>
    </w:p>
    <w:p w:rsidR="00EB366B" w:rsidRDefault="00A50210" w:rsidP="00B52A25">
      <w:pPr>
        <w:pStyle w:val="ListParagraph"/>
        <w:spacing w:after="0" w:line="456" w:lineRule="auto"/>
        <w:ind w:left="284"/>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Analisis adalah suatu kemampuan untuk menjabarkan materi atau suatu objek ke dalam komponen–komponen, tetapi masih di dalam suatu struktur organisasi tetapi masih ada kaitannya satu sama lain.</w:t>
      </w:r>
    </w:p>
    <w:p w:rsidR="00A50210" w:rsidRPr="00EB366B" w:rsidRDefault="00A50210" w:rsidP="00B52A25">
      <w:pPr>
        <w:pStyle w:val="ListParagraph"/>
        <w:numPr>
          <w:ilvl w:val="0"/>
          <w:numId w:val="26"/>
        </w:numPr>
        <w:spacing w:after="0" w:line="456" w:lineRule="auto"/>
        <w:ind w:left="284" w:hanging="284"/>
        <w:jc w:val="both"/>
        <w:rPr>
          <w:rFonts w:ascii="Times New Roman" w:eastAsia="Times New Roman" w:hAnsi="Times New Roman" w:cs="Times New Roman"/>
          <w:sz w:val="24"/>
          <w:szCs w:val="24"/>
          <w:lang w:eastAsia="id-ID"/>
        </w:rPr>
      </w:pPr>
      <w:r w:rsidRPr="00EB366B">
        <w:rPr>
          <w:rFonts w:ascii="Times New Roman" w:eastAsia="Times New Roman" w:hAnsi="Times New Roman" w:cs="Times New Roman"/>
          <w:sz w:val="24"/>
          <w:szCs w:val="24"/>
          <w:lang w:eastAsia="id-ID"/>
        </w:rPr>
        <w:t>Sintesis (</w:t>
      </w:r>
      <w:r w:rsidRPr="00EB366B">
        <w:rPr>
          <w:rFonts w:ascii="Times New Roman" w:eastAsia="Times New Roman" w:hAnsi="Times New Roman" w:cs="Times New Roman"/>
          <w:i/>
          <w:iCs/>
          <w:sz w:val="24"/>
          <w:szCs w:val="24"/>
          <w:lang w:eastAsia="id-ID"/>
        </w:rPr>
        <w:t>Syntesis</w:t>
      </w:r>
      <w:r w:rsidRPr="00EB366B">
        <w:rPr>
          <w:rFonts w:ascii="Times New Roman" w:eastAsia="Times New Roman" w:hAnsi="Times New Roman" w:cs="Times New Roman"/>
          <w:sz w:val="24"/>
          <w:szCs w:val="24"/>
          <w:lang w:eastAsia="id-ID"/>
        </w:rPr>
        <w:t>)</w:t>
      </w:r>
    </w:p>
    <w:p w:rsidR="00EB366B" w:rsidRDefault="00A50210" w:rsidP="00B52A25">
      <w:pPr>
        <w:pStyle w:val="ListParagraph"/>
        <w:spacing w:after="0" w:line="456" w:lineRule="auto"/>
        <w:ind w:left="284"/>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Sintesis menunjukkan suatu kemampuan untuk meletakkan atau menghubungkan bagian–bagian di dalam suatu bentuk keseluruhan yang baru.</w:t>
      </w:r>
    </w:p>
    <w:p w:rsidR="00A50210" w:rsidRPr="00EB366B" w:rsidRDefault="00A50210" w:rsidP="00B52A25">
      <w:pPr>
        <w:pStyle w:val="ListParagraph"/>
        <w:numPr>
          <w:ilvl w:val="0"/>
          <w:numId w:val="26"/>
        </w:numPr>
        <w:spacing w:after="0" w:line="456" w:lineRule="auto"/>
        <w:ind w:left="284" w:hanging="284"/>
        <w:jc w:val="both"/>
        <w:rPr>
          <w:rFonts w:ascii="Times New Roman" w:eastAsia="Times New Roman" w:hAnsi="Times New Roman" w:cs="Times New Roman"/>
          <w:sz w:val="24"/>
          <w:szCs w:val="24"/>
          <w:lang w:eastAsia="id-ID"/>
        </w:rPr>
      </w:pPr>
      <w:r w:rsidRPr="00EB366B">
        <w:rPr>
          <w:rFonts w:ascii="Times New Roman" w:eastAsia="Times New Roman" w:hAnsi="Times New Roman" w:cs="Times New Roman"/>
          <w:sz w:val="24"/>
          <w:szCs w:val="24"/>
          <w:lang w:eastAsia="id-ID"/>
        </w:rPr>
        <w:t>Evaluasi (</w:t>
      </w:r>
      <w:r w:rsidRPr="00EB366B">
        <w:rPr>
          <w:rFonts w:ascii="Times New Roman" w:eastAsia="Times New Roman" w:hAnsi="Times New Roman" w:cs="Times New Roman"/>
          <w:i/>
          <w:iCs/>
          <w:sz w:val="24"/>
          <w:szCs w:val="24"/>
          <w:lang w:eastAsia="id-ID"/>
        </w:rPr>
        <w:t>Evaluation</w:t>
      </w:r>
      <w:r w:rsidRPr="00EB366B">
        <w:rPr>
          <w:rFonts w:ascii="Times New Roman" w:eastAsia="Times New Roman" w:hAnsi="Times New Roman" w:cs="Times New Roman"/>
          <w:sz w:val="24"/>
          <w:szCs w:val="24"/>
          <w:lang w:eastAsia="id-ID"/>
        </w:rPr>
        <w:t>)</w:t>
      </w:r>
    </w:p>
    <w:p w:rsidR="00EC3547" w:rsidRPr="00EC3547" w:rsidRDefault="00A50210" w:rsidP="00B52A25">
      <w:pPr>
        <w:pStyle w:val="ListParagraph"/>
        <w:spacing w:after="0" w:line="456" w:lineRule="auto"/>
        <w:ind w:left="284"/>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Evaluasi berkaitan dengan kemampuan untuk melakukan penelitian terhadap suatu materi atau objek. Penilaian ini berdasarkan suatu kriteria yang ditentukan sendiri atau menggunakan kriteria–kriteria yang ada.</w:t>
      </w:r>
    </w:p>
    <w:p w:rsidR="00A50210" w:rsidRPr="00332E6C" w:rsidRDefault="00332E6C" w:rsidP="00EC3547">
      <w:pPr>
        <w:spacing w:after="0" w:line="480" w:lineRule="auto"/>
        <w:ind w:left="851" w:hanging="851"/>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b/>
          <w:sz w:val="24"/>
          <w:szCs w:val="24"/>
          <w:lang w:eastAsia="id-ID"/>
        </w:rPr>
        <w:t>2.2</w:t>
      </w:r>
      <w:r w:rsidR="009A58FD">
        <w:rPr>
          <w:rFonts w:ascii="Times New Roman" w:eastAsia="Times New Roman" w:hAnsi="Times New Roman" w:cs="Times New Roman"/>
          <w:b/>
          <w:sz w:val="24"/>
          <w:szCs w:val="24"/>
          <w:lang w:eastAsia="id-ID"/>
        </w:rPr>
        <w:t>.5</w:t>
      </w:r>
      <w:r w:rsidR="00DC1515" w:rsidRPr="00332E6C">
        <w:rPr>
          <w:rFonts w:ascii="Times New Roman" w:eastAsia="Times New Roman" w:hAnsi="Times New Roman" w:cs="Times New Roman"/>
          <w:b/>
          <w:sz w:val="24"/>
          <w:szCs w:val="24"/>
          <w:lang w:eastAsia="id-ID"/>
        </w:rPr>
        <w:t xml:space="preserve"> </w:t>
      </w:r>
      <w:r w:rsidR="00A50210" w:rsidRPr="00332E6C">
        <w:rPr>
          <w:rFonts w:ascii="Times New Roman" w:eastAsia="Times New Roman" w:hAnsi="Times New Roman" w:cs="Times New Roman"/>
          <w:b/>
          <w:sz w:val="24"/>
          <w:szCs w:val="24"/>
          <w:lang w:eastAsia="id-ID"/>
        </w:rPr>
        <w:t>Pengukuran Pengetahuan</w:t>
      </w:r>
    </w:p>
    <w:p w:rsidR="009604AE" w:rsidRPr="0005410B" w:rsidRDefault="00A50210" w:rsidP="00B52A25">
      <w:pPr>
        <w:spacing w:after="0" w:line="504" w:lineRule="auto"/>
        <w:ind w:firstLine="567"/>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Pengukuran pengetahuan dapat dilakukan dengan wawancara atau angket</w:t>
      </w:r>
      <w:r w:rsidR="00FE5857">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(kuesioner) yang menanyakan tentang materi yang ingin diukur dari subjek</w:t>
      </w:r>
      <w:r w:rsidR="00FE5857">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 xml:space="preserve">penelitian </w:t>
      </w:r>
      <w:r w:rsidR="009604AE">
        <w:rPr>
          <w:rFonts w:ascii="Times New Roman" w:eastAsia="Times New Roman" w:hAnsi="Times New Roman" w:cs="Times New Roman"/>
          <w:sz w:val="24"/>
          <w:szCs w:val="24"/>
          <w:lang w:eastAsia="id-ID"/>
        </w:rPr>
        <w:lastRenderedPageBreak/>
        <w:t xml:space="preserve">atau responden. </w:t>
      </w:r>
      <w:r w:rsidRPr="00332E6C">
        <w:rPr>
          <w:rFonts w:ascii="Times New Roman" w:eastAsia="Times New Roman" w:hAnsi="Times New Roman" w:cs="Times New Roman"/>
          <w:sz w:val="24"/>
          <w:szCs w:val="24"/>
          <w:lang w:eastAsia="id-ID"/>
        </w:rPr>
        <w:t>Kedalaman pengetahuan yang ingin diketahui atau</w:t>
      </w:r>
      <w:r w:rsidR="00DC1515" w:rsidRPr="00332E6C">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 xml:space="preserve">diukur </w:t>
      </w:r>
      <w:r w:rsidR="00FE5857">
        <w:rPr>
          <w:rFonts w:ascii="Times New Roman" w:eastAsia="Times New Roman" w:hAnsi="Times New Roman" w:cs="Times New Roman"/>
          <w:sz w:val="24"/>
          <w:szCs w:val="24"/>
          <w:lang w:eastAsia="id-ID"/>
        </w:rPr>
        <w:t>berda</w:t>
      </w:r>
      <w:r w:rsidR="007E35C2">
        <w:rPr>
          <w:rFonts w:ascii="Times New Roman" w:eastAsia="Times New Roman" w:hAnsi="Times New Roman" w:cs="Times New Roman"/>
          <w:sz w:val="24"/>
          <w:szCs w:val="24"/>
          <w:lang w:eastAsia="id-ID"/>
        </w:rPr>
        <w:t>satkan suatu kriteria</w:t>
      </w:r>
      <w:r w:rsidR="009604AE">
        <w:rPr>
          <w:rFonts w:ascii="Times New Roman" w:eastAsia="Times New Roman" w:hAnsi="Times New Roman" w:cs="Times New Roman"/>
          <w:sz w:val="24"/>
          <w:szCs w:val="24"/>
          <w:lang w:eastAsia="id-ID"/>
        </w:rPr>
        <w:t xml:space="preserve"> </w:t>
      </w:r>
      <w:r w:rsidR="007E35C2">
        <w:rPr>
          <w:rFonts w:ascii="Times New Roman" w:eastAsia="Times New Roman" w:hAnsi="Times New Roman" w:cs="Times New Roman"/>
          <w:sz w:val="24"/>
          <w:szCs w:val="24"/>
          <w:lang w:eastAsia="id-ID"/>
        </w:rPr>
        <w:t>yang ditent</w:t>
      </w:r>
      <w:r w:rsidR="00FE5857">
        <w:rPr>
          <w:rFonts w:ascii="Times New Roman" w:eastAsia="Times New Roman" w:hAnsi="Times New Roman" w:cs="Times New Roman"/>
          <w:sz w:val="24"/>
          <w:szCs w:val="24"/>
          <w:lang w:eastAsia="id-ID"/>
        </w:rPr>
        <w:t>ukan sendiri atau menggunakan kriteria yang telah ada</w:t>
      </w:r>
      <w:r w:rsidRPr="00332E6C">
        <w:rPr>
          <w:rFonts w:ascii="Times New Roman" w:eastAsia="Times New Roman" w:hAnsi="Times New Roman" w:cs="Times New Roman"/>
          <w:sz w:val="24"/>
          <w:szCs w:val="24"/>
          <w:lang w:eastAsia="id-ID"/>
        </w:rPr>
        <w:t xml:space="preserve">. </w:t>
      </w:r>
      <w:r w:rsidR="00FE5857">
        <w:rPr>
          <w:rFonts w:ascii="Times New Roman" w:eastAsia="Times New Roman" w:hAnsi="Times New Roman" w:cs="Times New Roman"/>
          <w:sz w:val="24"/>
          <w:szCs w:val="24"/>
          <w:lang w:eastAsia="id-ID"/>
        </w:rPr>
        <w:t>Apabila data pengetahuan yang terkumpul bersifat kuantitatif maka pengukuran dapat diproses dengan cara dijumlahkan, dibandingkan dengan jumlah yang diharapkan dan diperoleh prosentase lalu ditafsirkan dengan kalimat yang bersifat kualitatif misalnya baik 76-100%, cukup 56-75%, dan kurang dibawah 55%. (Arikunto, 2010).</w:t>
      </w:r>
    </w:p>
    <w:p w:rsidR="003067AE" w:rsidRPr="00332E6C" w:rsidRDefault="003067AE" w:rsidP="00B52A25">
      <w:pPr>
        <w:pStyle w:val="ListParagraph"/>
        <w:numPr>
          <w:ilvl w:val="1"/>
          <w:numId w:val="32"/>
        </w:numPr>
        <w:tabs>
          <w:tab w:val="left" w:pos="426"/>
        </w:tabs>
        <w:spacing w:after="0" w:line="504" w:lineRule="auto"/>
        <w:ind w:hanging="1200"/>
        <w:jc w:val="both"/>
        <w:rPr>
          <w:rFonts w:ascii="Times New Roman" w:hAnsi="Times New Roman" w:cs="Times New Roman"/>
          <w:b/>
          <w:sz w:val="24"/>
          <w:szCs w:val="24"/>
        </w:rPr>
      </w:pPr>
      <w:r w:rsidRPr="00332E6C">
        <w:rPr>
          <w:rFonts w:ascii="Times New Roman" w:hAnsi="Times New Roman" w:cs="Times New Roman"/>
          <w:b/>
          <w:sz w:val="24"/>
          <w:szCs w:val="24"/>
        </w:rPr>
        <w:t>Konsep Sikap</w:t>
      </w:r>
    </w:p>
    <w:p w:rsidR="00DC1515" w:rsidRPr="00332E6C" w:rsidRDefault="009A58FD" w:rsidP="00B52A25">
      <w:pPr>
        <w:pStyle w:val="ListParagraph"/>
        <w:spacing w:after="0" w:line="504" w:lineRule="auto"/>
        <w:ind w:left="480" w:hanging="480"/>
        <w:jc w:val="both"/>
        <w:rPr>
          <w:rFonts w:ascii="Times New Roman" w:hAnsi="Times New Roman" w:cs="Times New Roman"/>
          <w:b/>
          <w:sz w:val="24"/>
          <w:szCs w:val="24"/>
        </w:rPr>
      </w:pPr>
      <w:r>
        <w:rPr>
          <w:rFonts w:ascii="Times New Roman" w:hAnsi="Times New Roman" w:cs="Times New Roman"/>
          <w:b/>
          <w:sz w:val="24"/>
          <w:szCs w:val="24"/>
        </w:rPr>
        <w:t>2.3</w:t>
      </w:r>
      <w:r w:rsidR="00093C08">
        <w:rPr>
          <w:rFonts w:ascii="Times New Roman" w:hAnsi="Times New Roman" w:cs="Times New Roman"/>
          <w:b/>
          <w:sz w:val="24"/>
          <w:szCs w:val="24"/>
        </w:rPr>
        <w:t xml:space="preserve">.1 </w:t>
      </w:r>
      <w:r w:rsidR="007E35C2">
        <w:rPr>
          <w:rFonts w:ascii="Times New Roman" w:hAnsi="Times New Roman" w:cs="Times New Roman"/>
          <w:b/>
          <w:sz w:val="24"/>
          <w:szCs w:val="24"/>
        </w:rPr>
        <w:t>Definisi</w:t>
      </w:r>
      <w:r w:rsidR="00DC1515" w:rsidRPr="00332E6C">
        <w:rPr>
          <w:rFonts w:ascii="Times New Roman" w:hAnsi="Times New Roman" w:cs="Times New Roman"/>
          <w:b/>
          <w:sz w:val="24"/>
          <w:szCs w:val="24"/>
        </w:rPr>
        <w:t xml:space="preserve"> Sikap</w:t>
      </w:r>
    </w:p>
    <w:p w:rsidR="00DC1515" w:rsidRDefault="00DC1515" w:rsidP="00B52A25">
      <w:pPr>
        <w:pStyle w:val="ListParagraph"/>
        <w:spacing w:after="0" w:line="504" w:lineRule="auto"/>
        <w:ind w:left="0" w:firstLine="480"/>
        <w:jc w:val="both"/>
        <w:rPr>
          <w:rFonts w:ascii="Times New Roman" w:hAnsi="Times New Roman" w:cs="Times New Roman"/>
          <w:sz w:val="24"/>
          <w:szCs w:val="24"/>
        </w:rPr>
      </w:pPr>
      <w:r w:rsidRPr="00332E6C">
        <w:rPr>
          <w:rFonts w:ascii="Times New Roman" w:hAnsi="Times New Roman" w:cs="Times New Roman"/>
          <w:sz w:val="24"/>
          <w:szCs w:val="24"/>
        </w:rPr>
        <w:t>Sikap adalah suatu proses penilaian yang dilakukan seseorang terhadap suatu</w:t>
      </w:r>
      <w:r w:rsidR="00832F54">
        <w:rPr>
          <w:rFonts w:ascii="Times New Roman" w:hAnsi="Times New Roman" w:cs="Times New Roman"/>
          <w:sz w:val="24"/>
          <w:szCs w:val="24"/>
        </w:rPr>
        <w:t xml:space="preserve"> objek (Sarwono &amp; Eko, 2014</w:t>
      </w:r>
      <w:r w:rsidRPr="00332E6C">
        <w:rPr>
          <w:rFonts w:ascii="Times New Roman" w:hAnsi="Times New Roman" w:cs="Times New Roman"/>
          <w:sz w:val="24"/>
          <w:szCs w:val="24"/>
        </w:rPr>
        <w:t>).</w:t>
      </w:r>
    </w:p>
    <w:p w:rsidR="00670AED" w:rsidRPr="003D05DB" w:rsidRDefault="00F03E99" w:rsidP="00B52A25">
      <w:pPr>
        <w:pStyle w:val="ListParagraph"/>
        <w:spacing w:after="0" w:line="504" w:lineRule="auto"/>
        <w:ind w:left="0" w:firstLine="480"/>
        <w:jc w:val="both"/>
        <w:rPr>
          <w:rFonts w:ascii="Times New Roman" w:hAnsi="Times New Roman" w:cs="Times New Roman"/>
          <w:sz w:val="24"/>
          <w:szCs w:val="24"/>
        </w:rPr>
      </w:pPr>
      <w:r>
        <w:rPr>
          <w:rFonts w:ascii="Times New Roman" w:hAnsi="Times New Roman" w:cs="Times New Roman"/>
          <w:sz w:val="24"/>
          <w:szCs w:val="24"/>
        </w:rPr>
        <w:t>Menurut La pie</w:t>
      </w:r>
      <w:r w:rsidR="0028669C">
        <w:rPr>
          <w:rFonts w:ascii="Times New Roman" w:hAnsi="Times New Roman" w:cs="Times New Roman"/>
          <w:sz w:val="24"/>
          <w:szCs w:val="24"/>
        </w:rPr>
        <w:t>rre dalam Azwar (2011) memberikan</w:t>
      </w:r>
      <w:r>
        <w:rPr>
          <w:rFonts w:ascii="Times New Roman" w:hAnsi="Times New Roman" w:cs="Times New Roman"/>
          <w:sz w:val="24"/>
          <w:szCs w:val="24"/>
        </w:rPr>
        <w:t xml:space="preserve"> definisi sikap sebagai suatu pola perilaku, tendensi, atau kesiapan antisipatif, predisposisi untuk menyesuaikan diri dalam situasi sosial, atau secara sederhana, sikap adalah respon </w:t>
      </w:r>
      <w:r w:rsidR="00093C08">
        <w:rPr>
          <w:rFonts w:ascii="Times New Roman" w:hAnsi="Times New Roman" w:cs="Times New Roman"/>
          <w:sz w:val="24"/>
          <w:szCs w:val="24"/>
        </w:rPr>
        <w:t>terhadap stimuli sosial yang terkondisikan</w:t>
      </w:r>
      <w:r>
        <w:rPr>
          <w:rFonts w:ascii="Times New Roman" w:hAnsi="Times New Roman" w:cs="Times New Roman"/>
          <w:sz w:val="24"/>
          <w:szCs w:val="24"/>
        </w:rPr>
        <w:t xml:space="preserve"> </w:t>
      </w:r>
    </w:p>
    <w:p w:rsidR="00DC1515" w:rsidRPr="00332E6C" w:rsidRDefault="00332E6C" w:rsidP="00B52A25">
      <w:pPr>
        <w:pStyle w:val="ListParagraph"/>
        <w:spacing w:after="0" w:line="504" w:lineRule="auto"/>
        <w:ind w:left="851" w:hanging="851"/>
        <w:jc w:val="both"/>
        <w:rPr>
          <w:rFonts w:ascii="Times New Roman" w:hAnsi="Times New Roman" w:cs="Times New Roman"/>
          <w:b/>
          <w:sz w:val="24"/>
          <w:szCs w:val="24"/>
        </w:rPr>
      </w:pPr>
      <w:r w:rsidRPr="00332E6C">
        <w:rPr>
          <w:rFonts w:ascii="Times New Roman" w:hAnsi="Times New Roman" w:cs="Times New Roman"/>
          <w:b/>
          <w:sz w:val="24"/>
          <w:szCs w:val="24"/>
        </w:rPr>
        <w:t>2</w:t>
      </w:r>
      <w:r w:rsidR="009A58FD">
        <w:rPr>
          <w:rFonts w:ascii="Times New Roman" w:hAnsi="Times New Roman" w:cs="Times New Roman"/>
          <w:b/>
          <w:sz w:val="24"/>
          <w:szCs w:val="24"/>
        </w:rPr>
        <w:t>.3</w:t>
      </w:r>
      <w:r w:rsidR="00093C08">
        <w:rPr>
          <w:rFonts w:ascii="Times New Roman" w:hAnsi="Times New Roman" w:cs="Times New Roman"/>
          <w:b/>
          <w:sz w:val="24"/>
          <w:szCs w:val="24"/>
        </w:rPr>
        <w:t xml:space="preserve">.2 </w:t>
      </w:r>
      <w:r w:rsidR="00DC1515" w:rsidRPr="00332E6C">
        <w:rPr>
          <w:rFonts w:ascii="Times New Roman" w:hAnsi="Times New Roman" w:cs="Times New Roman"/>
          <w:b/>
          <w:sz w:val="24"/>
          <w:szCs w:val="24"/>
        </w:rPr>
        <w:t>Komponen Sikap</w:t>
      </w:r>
    </w:p>
    <w:p w:rsidR="00DC1515" w:rsidRPr="00FC4BEC" w:rsidRDefault="00677F27" w:rsidP="00B52A25">
      <w:pPr>
        <w:spacing w:after="0" w:line="504" w:lineRule="auto"/>
        <w:jc w:val="both"/>
        <w:rPr>
          <w:rFonts w:ascii="Times New Roman" w:eastAsia="Times New Roman" w:hAnsi="Times New Roman" w:cs="Times New Roman"/>
          <w:sz w:val="24"/>
          <w:szCs w:val="24"/>
          <w:lang w:eastAsia="id-ID"/>
        </w:rPr>
      </w:pPr>
      <w:r w:rsidRPr="00FC4BEC">
        <w:rPr>
          <w:rFonts w:ascii="Times New Roman" w:eastAsia="Times New Roman" w:hAnsi="Times New Roman" w:cs="Times New Roman"/>
          <w:sz w:val="24"/>
          <w:szCs w:val="24"/>
          <w:lang w:eastAsia="id-ID"/>
        </w:rPr>
        <w:t>Azwar (2011</w:t>
      </w:r>
      <w:r w:rsidR="00DC1515" w:rsidRPr="00FC4BEC">
        <w:rPr>
          <w:rFonts w:ascii="Times New Roman" w:eastAsia="Times New Roman" w:hAnsi="Times New Roman" w:cs="Times New Roman"/>
          <w:sz w:val="24"/>
          <w:szCs w:val="24"/>
          <w:lang w:eastAsia="id-ID"/>
        </w:rPr>
        <w:t>) menyatakan bahwa sikap memiliki 3 komponen yaitu:</w:t>
      </w:r>
    </w:p>
    <w:p w:rsidR="00DC1515" w:rsidRPr="00332E6C" w:rsidRDefault="00DC1515" w:rsidP="00B52A25">
      <w:pPr>
        <w:pStyle w:val="ListParagraph"/>
        <w:numPr>
          <w:ilvl w:val="0"/>
          <w:numId w:val="27"/>
        </w:numPr>
        <w:spacing w:after="0" w:line="504" w:lineRule="auto"/>
        <w:ind w:left="284" w:hanging="284"/>
        <w:jc w:val="both"/>
        <w:rPr>
          <w:rFonts w:ascii="Times New Roman" w:hAnsi="Times New Roman" w:cs="Times New Roman"/>
          <w:b/>
          <w:sz w:val="24"/>
          <w:szCs w:val="24"/>
        </w:rPr>
      </w:pPr>
      <w:r w:rsidRPr="00332E6C">
        <w:rPr>
          <w:rFonts w:ascii="Times New Roman" w:eastAsia="Times New Roman" w:hAnsi="Times New Roman" w:cs="Times New Roman"/>
          <w:sz w:val="24"/>
          <w:szCs w:val="24"/>
          <w:lang w:eastAsia="id-ID"/>
        </w:rPr>
        <w:t xml:space="preserve">Komponen kognitif </w:t>
      </w:r>
    </w:p>
    <w:p w:rsidR="009604AE" w:rsidRDefault="00DC1515" w:rsidP="00B52A25">
      <w:pPr>
        <w:pStyle w:val="ListParagraph"/>
        <w:spacing w:after="0" w:line="504" w:lineRule="auto"/>
        <w:ind w:left="284"/>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Komponen kognitif merupakan komponen yang berisi kepercayaan seseorang mengenai apa yang berlaku atau apa yang benar bagi objek</w:t>
      </w:r>
      <w:r w:rsidR="001948D4">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sikap.</w:t>
      </w:r>
    </w:p>
    <w:p w:rsidR="00B52A25" w:rsidRPr="00EC3547" w:rsidRDefault="00B52A25" w:rsidP="00B52A25">
      <w:pPr>
        <w:pStyle w:val="ListParagraph"/>
        <w:spacing w:after="0" w:line="504" w:lineRule="auto"/>
        <w:ind w:left="284"/>
        <w:jc w:val="both"/>
        <w:rPr>
          <w:rFonts w:ascii="Times New Roman" w:eastAsia="Times New Roman" w:hAnsi="Times New Roman" w:cs="Times New Roman"/>
          <w:sz w:val="24"/>
          <w:szCs w:val="24"/>
          <w:lang w:eastAsia="id-ID"/>
        </w:rPr>
      </w:pPr>
    </w:p>
    <w:p w:rsidR="00DC1515" w:rsidRPr="00093C08" w:rsidRDefault="00DC1515" w:rsidP="00045404">
      <w:pPr>
        <w:pStyle w:val="ListParagraph"/>
        <w:numPr>
          <w:ilvl w:val="0"/>
          <w:numId w:val="27"/>
        </w:numPr>
        <w:spacing w:after="0" w:line="456" w:lineRule="auto"/>
        <w:ind w:left="284" w:hanging="284"/>
        <w:jc w:val="both"/>
        <w:rPr>
          <w:rFonts w:ascii="Times New Roman" w:eastAsia="Times New Roman" w:hAnsi="Times New Roman" w:cs="Times New Roman"/>
          <w:sz w:val="24"/>
          <w:szCs w:val="24"/>
          <w:lang w:eastAsia="id-ID"/>
        </w:rPr>
      </w:pPr>
      <w:r w:rsidRPr="00093C08">
        <w:rPr>
          <w:rFonts w:ascii="Times New Roman" w:eastAsia="Times New Roman" w:hAnsi="Times New Roman" w:cs="Times New Roman"/>
          <w:sz w:val="24"/>
          <w:szCs w:val="24"/>
          <w:lang w:eastAsia="id-ID"/>
        </w:rPr>
        <w:lastRenderedPageBreak/>
        <w:t>Komponen afektif</w:t>
      </w:r>
    </w:p>
    <w:p w:rsidR="00093C08" w:rsidRDefault="00DC1515" w:rsidP="00045404">
      <w:pPr>
        <w:pStyle w:val="ListParagraph"/>
        <w:spacing w:after="0" w:line="456" w:lineRule="auto"/>
        <w:ind w:left="284"/>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Komponen afektif merupakan komponen yang menyangkut masalah</w:t>
      </w:r>
      <w:r w:rsidR="001948D4">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emosional subjektif seseorang terhadap suatu objek sikap. Secara umum,</w:t>
      </w:r>
      <w:r w:rsidR="001948D4">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komponen ini disamakan dengan perasaan yang dimiliki terhadap sesuatu.</w:t>
      </w:r>
    </w:p>
    <w:p w:rsidR="00DC1515" w:rsidRPr="00093C08" w:rsidRDefault="00DC1515" w:rsidP="00045404">
      <w:pPr>
        <w:pStyle w:val="ListParagraph"/>
        <w:numPr>
          <w:ilvl w:val="0"/>
          <w:numId w:val="27"/>
        </w:numPr>
        <w:spacing w:after="0" w:line="456" w:lineRule="auto"/>
        <w:ind w:left="284" w:hanging="284"/>
        <w:jc w:val="both"/>
        <w:rPr>
          <w:rFonts w:ascii="Times New Roman" w:eastAsia="Times New Roman" w:hAnsi="Times New Roman" w:cs="Times New Roman"/>
          <w:sz w:val="24"/>
          <w:szCs w:val="24"/>
          <w:lang w:eastAsia="id-ID"/>
        </w:rPr>
      </w:pPr>
      <w:r w:rsidRPr="00093C08">
        <w:rPr>
          <w:rFonts w:ascii="Times New Roman" w:eastAsia="Times New Roman" w:hAnsi="Times New Roman" w:cs="Times New Roman"/>
          <w:sz w:val="24"/>
          <w:szCs w:val="24"/>
          <w:lang w:eastAsia="id-ID"/>
        </w:rPr>
        <w:t>Komponen perilaku</w:t>
      </w:r>
    </w:p>
    <w:p w:rsidR="000F7D74" w:rsidRDefault="00DC1515" w:rsidP="00045404">
      <w:pPr>
        <w:pStyle w:val="ListParagraph"/>
        <w:spacing w:after="0" w:line="456" w:lineRule="auto"/>
        <w:ind w:left="284"/>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Komponen perilaku atau komponen konatif dalam struktur sikap menunjukkan bagaimana perilaku atau kecenderungan berperilaku yang</w:t>
      </w:r>
      <w:r w:rsidR="001948D4">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ada dalam diri seseorang berkaitan dengan objek sikap yang dihadapinya.</w:t>
      </w:r>
    </w:p>
    <w:p w:rsidR="00DC1515" w:rsidRDefault="00DC1515" w:rsidP="00045404">
      <w:pPr>
        <w:pStyle w:val="ListParagraph"/>
        <w:numPr>
          <w:ilvl w:val="2"/>
          <w:numId w:val="32"/>
        </w:numPr>
        <w:spacing w:after="0" w:line="456" w:lineRule="auto"/>
        <w:ind w:left="567" w:hanging="567"/>
        <w:jc w:val="both"/>
        <w:rPr>
          <w:rFonts w:ascii="Times New Roman" w:hAnsi="Times New Roman" w:cs="Times New Roman"/>
          <w:b/>
          <w:sz w:val="24"/>
          <w:szCs w:val="24"/>
        </w:rPr>
      </w:pPr>
      <w:r w:rsidRPr="00B35FE5">
        <w:rPr>
          <w:rFonts w:ascii="Times New Roman" w:hAnsi="Times New Roman" w:cs="Times New Roman"/>
          <w:b/>
          <w:sz w:val="24"/>
          <w:szCs w:val="24"/>
        </w:rPr>
        <w:t>Fungsi Sikap</w:t>
      </w:r>
    </w:p>
    <w:p w:rsidR="00F30545" w:rsidRPr="00FC4BEC" w:rsidRDefault="004440AD" w:rsidP="00045404">
      <w:pPr>
        <w:spacing w:after="0" w:line="456" w:lineRule="auto"/>
        <w:jc w:val="both"/>
        <w:rPr>
          <w:rFonts w:ascii="Times New Roman" w:hAnsi="Times New Roman" w:cs="Times New Roman"/>
          <w:sz w:val="24"/>
          <w:szCs w:val="24"/>
        </w:rPr>
      </w:pPr>
      <w:r w:rsidRPr="00FC4BEC">
        <w:rPr>
          <w:rFonts w:ascii="Times New Roman" w:hAnsi="Times New Roman" w:cs="Times New Roman"/>
          <w:sz w:val="24"/>
          <w:szCs w:val="24"/>
        </w:rPr>
        <w:t xml:space="preserve">Menurut Sarwono </w:t>
      </w:r>
      <w:r w:rsidR="00F30545" w:rsidRPr="00FC4BEC">
        <w:rPr>
          <w:rFonts w:ascii="Times New Roman" w:hAnsi="Times New Roman" w:cs="Times New Roman"/>
          <w:sz w:val="24"/>
          <w:szCs w:val="24"/>
        </w:rPr>
        <w:t>&amp; Eko, 2011</w:t>
      </w:r>
      <w:r w:rsidR="00832F54" w:rsidRPr="00FC4BEC">
        <w:rPr>
          <w:rFonts w:ascii="Times New Roman" w:hAnsi="Times New Roman" w:cs="Times New Roman"/>
          <w:sz w:val="24"/>
          <w:szCs w:val="24"/>
        </w:rPr>
        <w:t xml:space="preserve"> f</w:t>
      </w:r>
      <w:r w:rsidR="00F30545" w:rsidRPr="00FC4BEC">
        <w:rPr>
          <w:rFonts w:ascii="Times New Roman" w:hAnsi="Times New Roman" w:cs="Times New Roman"/>
          <w:sz w:val="24"/>
          <w:szCs w:val="24"/>
        </w:rPr>
        <w:t xml:space="preserve">ungsi sikap meliputi : </w:t>
      </w:r>
    </w:p>
    <w:p w:rsidR="00DC1515" w:rsidRPr="004440AD" w:rsidRDefault="00624107" w:rsidP="00045404">
      <w:pPr>
        <w:pStyle w:val="ListParagraph"/>
        <w:numPr>
          <w:ilvl w:val="0"/>
          <w:numId w:val="33"/>
        </w:numPr>
        <w:spacing w:after="0" w:line="456"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00DC1515" w:rsidRPr="004440AD">
        <w:rPr>
          <w:rFonts w:ascii="Times New Roman" w:hAnsi="Times New Roman" w:cs="Times New Roman"/>
          <w:sz w:val="24"/>
          <w:szCs w:val="24"/>
        </w:rPr>
        <w:t>engetahuan</w:t>
      </w:r>
    </w:p>
    <w:p w:rsidR="00B35FE5" w:rsidRDefault="00DC1515" w:rsidP="00045404">
      <w:pPr>
        <w:pStyle w:val="ListParagraph"/>
        <w:tabs>
          <w:tab w:val="left" w:pos="284"/>
          <w:tab w:val="left" w:pos="567"/>
        </w:tabs>
        <w:spacing w:after="0" w:line="456" w:lineRule="auto"/>
        <w:ind w:left="284"/>
        <w:jc w:val="both"/>
        <w:rPr>
          <w:rFonts w:ascii="Times New Roman" w:hAnsi="Times New Roman" w:cs="Times New Roman"/>
          <w:sz w:val="24"/>
          <w:szCs w:val="24"/>
        </w:rPr>
      </w:pPr>
      <w:r w:rsidRPr="00332E6C">
        <w:rPr>
          <w:rFonts w:ascii="Times New Roman" w:hAnsi="Times New Roman" w:cs="Times New Roman"/>
          <w:sz w:val="24"/>
          <w:szCs w:val="24"/>
        </w:rPr>
        <w:t>Sikap membantu kita untuk menginterpretasi stimulus baru dan menampilkan respons yang sesuai.</w:t>
      </w:r>
    </w:p>
    <w:p w:rsidR="00DC1515" w:rsidRPr="00B35FE5" w:rsidRDefault="00624107" w:rsidP="00045404">
      <w:pPr>
        <w:pStyle w:val="ListParagraph"/>
        <w:numPr>
          <w:ilvl w:val="0"/>
          <w:numId w:val="33"/>
        </w:numPr>
        <w:tabs>
          <w:tab w:val="left" w:pos="0"/>
          <w:tab w:val="left" w:pos="284"/>
        </w:tabs>
        <w:spacing w:after="0" w:line="456" w:lineRule="auto"/>
        <w:ind w:hanging="927"/>
        <w:jc w:val="both"/>
        <w:rPr>
          <w:rFonts w:ascii="Times New Roman" w:hAnsi="Times New Roman" w:cs="Times New Roman"/>
          <w:sz w:val="24"/>
          <w:szCs w:val="24"/>
        </w:rPr>
      </w:pPr>
      <w:r>
        <w:rPr>
          <w:rFonts w:ascii="Times New Roman" w:hAnsi="Times New Roman" w:cs="Times New Roman"/>
          <w:sz w:val="24"/>
          <w:szCs w:val="24"/>
        </w:rPr>
        <w:t>I</w:t>
      </w:r>
      <w:r w:rsidR="00DC1515" w:rsidRPr="00B35FE5">
        <w:rPr>
          <w:rFonts w:ascii="Times New Roman" w:hAnsi="Times New Roman" w:cs="Times New Roman"/>
          <w:sz w:val="24"/>
          <w:szCs w:val="24"/>
        </w:rPr>
        <w:t>dentitas</w:t>
      </w:r>
    </w:p>
    <w:p w:rsidR="003D05DB" w:rsidRPr="009604AE" w:rsidRDefault="00DC1515" w:rsidP="00045404">
      <w:pPr>
        <w:pStyle w:val="ListParagraph"/>
        <w:tabs>
          <w:tab w:val="left" w:pos="284"/>
          <w:tab w:val="left" w:pos="567"/>
        </w:tabs>
        <w:spacing w:after="0" w:line="456" w:lineRule="auto"/>
        <w:ind w:left="284"/>
        <w:jc w:val="both"/>
        <w:rPr>
          <w:rFonts w:ascii="Times New Roman" w:hAnsi="Times New Roman" w:cs="Times New Roman"/>
          <w:sz w:val="24"/>
          <w:szCs w:val="24"/>
        </w:rPr>
      </w:pPr>
      <w:r w:rsidRPr="00332E6C">
        <w:rPr>
          <w:rFonts w:ascii="Times New Roman" w:hAnsi="Times New Roman" w:cs="Times New Roman"/>
          <w:sz w:val="24"/>
          <w:szCs w:val="24"/>
        </w:rPr>
        <w:t>Sikap terhadap kebangsaan Indonesia (nasionalis) yang kita nilai tinggi, mengekspresikan nilai dan keyakinan serta mengkomunikasikan “siapa kita”.</w:t>
      </w:r>
    </w:p>
    <w:p w:rsidR="00DC1515" w:rsidRPr="00B35FE5" w:rsidRDefault="00624107" w:rsidP="00045404">
      <w:pPr>
        <w:pStyle w:val="ListParagraph"/>
        <w:numPr>
          <w:ilvl w:val="0"/>
          <w:numId w:val="33"/>
        </w:numPr>
        <w:tabs>
          <w:tab w:val="left" w:pos="0"/>
          <w:tab w:val="left" w:pos="284"/>
          <w:tab w:val="left" w:pos="426"/>
        </w:tabs>
        <w:spacing w:after="0" w:line="456" w:lineRule="auto"/>
        <w:ind w:left="284" w:hanging="284"/>
        <w:jc w:val="both"/>
        <w:rPr>
          <w:rFonts w:ascii="Times New Roman" w:hAnsi="Times New Roman" w:cs="Times New Roman"/>
          <w:sz w:val="24"/>
          <w:szCs w:val="24"/>
        </w:rPr>
      </w:pPr>
      <w:r>
        <w:rPr>
          <w:rFonts w:ascii="Times New Roman" w:hAnsi="Times New Roman" w:cs="Times New Roman"/>
          <w:sz w:val="24"/>
          <w:szCs w:val="24"/>
        </w:rPr>
        <w:t>H</w:t>
      </w:r>
      <w:r w:rsidR="00DC1515" w:rsidRPr="00B35FE5">
        <w:rPr>
          <w:rFonts w:ascii="Times New Roman" w:hAnsi="Times New Roman" w:cs="Times New Roman"/>
          <w:sz w:val="24"/>
          <w:szCs w:val="24"/>
        </w:rPr>
        <w:t>arga diri</w:t>
      </w:r>
    </w:p>
    <w:p w:rsidR="00670AED" w:rsidRPr="00FC4BEC" w:rsidRDefault="00FC4BEC" w:rsidP="00045404">
      <w:pPr>
        <w:tabs>
          <w:tab w:val="left" w:pos="284"/>
        </w:tabs>
        <w:spacing w:after="0" w:line="456" w:lineRule="auto"/>
        <w:jc w:val="both"/>
        <w:rPr>
          <w:rFonts w:ascii="Times New Roman" w:hAnsi="Times New Roman" w:cs="Times New Roman"/>
          <w:sz w:val="24"/>
          <w:szCs w:val="24"/>
        </w:rPr>
      </w:pPr>
      <w:r>
        <w:rPr>
          <w:rFonts w:ascii="Times New Roman" w:hAnsi="Times New Roman" w:cs="Times New Roman"/>
          <w:sz w:val="24"/>
          <w:szCs w:val="24"/>
        </w:rPr>
        <w:tab/>
      </w:r>
      <w:r w:rsidR="00DC1515" w:rsidRPr="00FC4BEC">
        <w:rPr>
          <w:rFonts w:ascii="Times New Roman" w:hAnsi="Times New Roman" w:cs="Times New Roman"/>
          <w:sz w:val="24"/>
          <w:szCs w:val="24"/>
        </w:rPr>
        <w:t>Sikap yang kita miliki mampu menjaga atau meningkatkan harga diri.</w:t>
      </w:r>
    </w:p>
    <w:p w:rsidR="00DC1515" w:rsidRPr="00332E6C" w:rsidRDefault="00624107" w:rsidP="00045404">
      <w:pPr>
        <w:pStyle w:val="ListParagraph"/>
        <w:numPr>
          <w:ilvl w:val="0"/>
          <w:numId w:val="33"/>
        </w:numPr>
        <w:tabs>
          <w:tab w:val="left" w:pos="567"/>
          <w:tab w:val="left" w:pos="851"/>
        </w:tabs>
        <w:spacing w:after="0" w:line="456"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00DC1515" w:rsidRPr="00332E6C">
        <w:rPr>
          <w:rFonts w:ascii="Times New Roman" w:hAnsi="Times New Roman" w:cs="Times New Roman"/>
          <w:sz w:val="24"/>
          <w:szCs w:val="24"/>
        </w:rPr>
        <w:t>ertahanan diri (</w:t>
      </w:r>
      <w:r w:rsidR="00DC1515" w:rsidRPr="009604AE">
        <w:rPr>
          <w:rFonts w:ascii="Times New Roman" w:hAnsi="Times New Roman" w:cs="Times New Roman"/>
          <w:i/>
          <w:sz w:val="24"/>
          <w:szCs w:val="24"/>
        </w:rPr>
        <w:t>ego defensif</w:t>
      </w:r>
      <w:r w:rsidR="00DC1515" w:rsidRPr="00332E6C">
        <w:rPr>
          <w:rFonts w:ascii="Times New Roman" w:hAnsi="Times New Roman" w:cs="Times New Roman"/>
          <w:sz w:val="24"/>
          <w:szCs w:val="24"/>
        </w:rPr>
        <w:t>)</w:t>
      </w:r>
    </w:p>
    <w:p w:rsidR="00B35FE5" w:rsidRPr="00FC4BEC" w:rsidRDefault="00DC1515" w:rsidP="00045404">
      <w:pPr>
        <w:tabs>
          <w:tab w:val="left" w:pos="567"/>
          <w:tab w:val="left" w:pos="851"/>
        </w:tabs>
        <w:spacing w:after="0" w:line="456" w:lineRule="auto"/>
        <w:ind w:firstLine="284"/>
        <w:jc w:val="both"/>
        <w:rPr>
          <w:rFonts w:ascii="Times New Roman" w:hAnsi="Times New Roman" w:cs="Times New Roman"/>
          <w:sz w:val="24"/>
          <w:szCs w:val="24"/>
        </w:rPr>
      </w:pPr>
      <w:r w:rsidRPr="00FC4BEC">
        <w:rPr>
          <w:rFonts w:ascii="Times New Roman" w:hAnsi="Times New Roman" w:cs="Times New Roman"/>
          <w:sz w:val="24"/>
          <w:szCs w:val="24"/>
        </w:rPr>
        <w:t>Sikap berfungsi melindungi diri dari penilaian negatif tentang diri kita.</w:t>
      </w:r>
    </w:p>
    <w:p w:rsidR="00DC1515" w:rsidRPr="00B35FE5" w:rsidRDefault="00624107" w:rsidP="00045404">
      <w:pPr>
        <w:pStyle w:val="ListParagraph"/>
        <w:numPr>
          <w:ilvl w:val="0"/>
          <w:numId w:val="33"/>
        </w:numPr>
        <w:tabs>
          <w:tab w:val="left" w:pos="567"/>
          <w:tab w:val="left" w:pos="851"/>
        </w:tabs>
        <w:spacing w:after="0" w:line="456"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00DC1515" w:rsidRPr="00B35FE5">
        <w:rPr>
          <w:rFonts w:ascii="Times New Roman" w:hAnsi="Times New Roman" w:cs="Times New Roman"/>
          <w:sz w:val="24"/>
          <w:szCs w:val="24"/>
        </w:rPr>
        <w:t>emotivasi kesan (</w:t>
      </w:r>
      <w:r w:rsidR="00DC1515" w:rsidRPr="00B35FE5">
        <w:rPr>
          <w:rFonts w:ascii="Times New Roman" w:hAnsi="Times New Roman" w:cs="Times New Roman"/>
          <w:i/>
          <w:sz w:val="24"/>
          <w:szCs w:val="24"/>
        </w:rPr>
        <w:t>impression motivation</w:t>
      </w:r>
      <w:r w:rsidR="00DC1515" w:rsidRPr="00B35FE5">
        <w:rPr>
          <w:rFonts w:ascii="Times New Roman" w:hAnsi="Times New Roman" w:cs="Times New Roman"/>
          <w:sz w:val="24"/>
          <w:szCs w:val="24"/>
        </w:rPr>
        <w:t>)</w:t>
      </w:r>
    </w:p>
    <w:p w:rsidR="00A9446D" w:rsidRPr="00670AED" w:rsidRDefault="00DC1515" w:rsidP="00045404">
      <w:pPr>
        <w:pStyle w:val="ListParagraph"/>
        <w:tabs>
          <w:tab w:val="left" w:pos="284"/>
          <w:tab w:val="left" w:pos="567"/>
        </w:tabs>
        <w:spacing w:after="0" w:line="504" w:lineRule="auto"/>
        <w:ind w:left="284"/>
        <w:jc w:val="both"/>
        <w:rPr>
          <w:rFonts w:ascii="Times New Roman" w:hAnsi="Times New Roman" w:cs="Times New Roman"/>
          <w:sz w:val="24"/>
          <w:szCs w:val="24"/>
        </w:rPr>
      </w:pPr>
      <w:r w:rsidRPr="00332E6C">
        <w:rPr>
          <w:rFonts w:ascii="Times New Roman" w:hAnsi="Times New Roman" w:cs="Times New Roman"/>
          <w:sz w:val="24"/>
          <w:szCs w:val="24"/>
        </w:rPr>
        <w:t>Sikap berfungsi mengarahkan orang lain untuk memberikan penilaian atau kesan yang positif tentang diri kita.</w:t>
      </w:r>
    </w:p>
    <w:p w:rsidR="00DC1515" w:rsidRPr="00332E6C" w:rsidRDefault="009A58FD" w:rsidP="00045404">
      <w:pPr>
        <w:pStyle w:val="ListParagraph"/>
        <w:spacing w:after="0" w:line="504" w:lineRule="auto"/>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2.3</w:t>
      </w:r>
      <w:r w:rsidR="00B35FE5">
        <w:rPr>
          <w:rFonts w:ascii="Times New Roman" w:eastAsia="Times New Roman" w:hAnsi="Times New Roman" w:cs="Times New Roman"/>
          <w:b/>
          <w:sz w:val="24"/>
          <w:szCs w:val="24"/>
          <w:lang w:eastAsia="id-ID"/>
        </w:rPr>
        <w:t xml:space="preserve">.4 </w:t>
      </w:r>
      <w:r w:rsidR="00DC1515" w:rsidRPr="00332E6C">
        <w:rPr>
          <w:rFonts w:ascii="Times New Roman" w:eastAsia="Times New Roman" w:hAnsi="Times New Roman" w:cs="Times New Roman"/>
          <w:b/>
          <w:sz w:val="24"/>
          <w:szCs w:val="24"/>
          <w:lang w:eastAsia="id-ID"/>
        </w:rPr>
        <w:t xml:space="preserve"> Faktor-faktor Yang Mempengaruhi Sikap</w:t>
      </w:r>
    </w:p>
    <w:p w:rsidR="00B35FE5" w:rsidRDefault="00677F27" w:rsidP="00EC3547">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Azwar (2011</w:t>
      </w:r>
      <w:r w:rsidR="00DC1515" w:rsidRPr="00332E6C">
        <w:rPr>
          <w:rFonts w:ascii="Times New Roman" w:eastAsia="Times New Roman" w:hAnsi="Times New Roman" w:cs="Times New Roman"/>
          <w:sz w:val="24"/>
          <w:szCs w:val="24"/>
          <w:lang w:eastAsia="id-ID"/>
        </w:rPr>
        <w:t>) menyimpulkan bahwa faktor-faktor yang mempengaruhi</w:t>
      </w:r>
      <w:r>
        <w:rPr>
          <w:rFonts w:ascii="Times New Roman" w:eastAsia="Times New Roman" w:hAnsi="Times New Roman" w:cs="Times New Roman"/>
          <w:sz w:val="24"/>
          <w:szCs w:val="24"/>
          <w:lang w:eastAsia="id-ID"/>
        </w:rPr>
        <w:t xml:space="preserve"> </w:t>
      </w:r>
      <w:r w:rsidR="00DC1515" w:rsidRPr="00332E6C">
        <w:rPr>
          <w:rFonts w:ascii="Times New Roman" w:eastAsia="Times New Roman" w:hAnsi="Times New Roman" w:cs="Times New Roman"/>
          <w:sz w:val="24"/>
          <w:szCs w:val="24"/>
          <w:lang w:eastAsia="id-ID"/>
        </w:rPr>
        <w:t xml:space="preserve">pembentukan sikap adalah </w:t>
      </w:r>
      <w:r w:rsidR="00B35FE5">
        <w:rPr>
          <w:rFonts w:ascii="Times New Roman" w:eastAsia="Times New Roman" w:hAnsi="Times New Roman" w:cs="Times New Roman"/>
          <w:sz w:val="24"/>
          <w:szCs w:val="24"/>
          <w:lang w:eastAsia="id-ID"/>
        </w:rPr>
        <w:t>:</w:t>
      </w:r>
    </w:p>
    <w:p w:rsidR="00DC1515" w:rsidRPr="00332E6C" w:rsidRDefault="00DC1515" w:rsidP="00EC3547">
      <w:pPr>
        <w:pStyle w:val="ListParagraph"/>
        <w:numPr>
          <w:ilvl w:val="0"/>
          <w:numId w:val="29"/>
        </w:numPr>
        <w:spacing w:after="0" w:line="480" w:lineRule="auto"/>
        <w:ind w:left="284" w:hanging="284"/>
        <w:jc w:val="both"/>
        <w:rPr>
          <w:rFonts w:ascii="Times New Roman" w:eastAsia="Times New Roman" w:hAnsi="Times New Roman" w:cs="Times New Roman"/>
          <w:b/>
          <w:sz w:val="24"/>
          <w:szCs w:val="24"/>
          <w:lang w:eastAsia="id-ID"/>
        </w:rPr>
      </w:pPr>
      <w:r w:rsidRPr="00332E6C">
        <w:rPr>
          <w:rFonts w:ascii="Times New Roman" w:eastAsia="Times New Roman" w:hAnsi="Times New Roman" w:cs="Times New Roman"/>
          <w:sz w:val="24"/>
          <w:szCs w:val="24"/>
          <w:lang w:eastAsia="id-ID"/>
        </w:rPr>
        <w:t>Pengalaman pribadi</w:t>
      </w:r>
    </w:p>
    <w:p w:rsidR="00B35FE5" w:rsidRDefault="00B35FE5" w:rsidP="00EC3547">
      <w:pPr>
        <w:pStyle w:val="ListParagraph"/>
        <w:tabs>
          <w:tab w:val="left" w:pos="284"/>
          <w:tab w:val="left" w:pos="567"/>
        </w:tabs>
        <w:spacing w:after="0" w:line="48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677F27">
        <w:rPr>
          <w:rFonts w:ascii="Times New Roman" w:eastAsia="Times New Roman" w:hAnsi="Times New Roman" w:cs="Times New Roman"/>
          <w:sz w:val="24"/>
          <w:szCs w:val="24"/>
          <w:lang w:eastAsia="id-ID"/>
        </w:rPr>
        <w:t>Middlebrook (dalam Azwar, 2011</w:t>
      </w:r>
      <w:r w:rsidR="00DC1515" w:rsidRPr="00332E6C">
        <w:rPr>
          <w:rFonts w:ascii="Times New Roman" w:eastAsia="Times New Roman" w:hAnsi="Times New Roman" w:cs="Times New Roman"/>
          <w:sz w:val="24"/>
          <w:szCs w:val="24"/>
          <w:lang w:eastAsia="id-ID"/>
        </w:rPr>
        <w:t>) mengatakan bahwa tidak adanya</w:t>
      </w:r>
      <w:r w:rsidR="00677F27">
        <w:rPr>
          <w:rFonts w:ascii="Times New Roman" w:eastAsia="Times New Roman" w:hAnsi="Times New Roman" w:cs="Times New Roman"/>
          <w:sz w:val="24"/>
          <w:szCs w:val="24"/>
          <w:lang w:eastAsia="id-ID"/>
        </w:rPr>
        <w:t xml:space="preserve"> </w:t>
      </w:r>
      <w:r w:rsidR="00DC1515" w:rsidRPr="00332E6C">
        <w:rPr>
          <w:rFonts w:ascii="Times New Roman" w:eastAsia="Times New Roman" w:hAnsi="Times New Roman" w:cs="Times New Roman"/>
          <w:sz w:val="24"/>
          <w:szCs w:val="24"/>
          <w:lang w:eastAsia="id-ID"/>
        </w:rPr>
        <w:t>pengalaman yang dimiliki oleh seseorang dengan suatu objek psikologis,</w:t>
      </w:r>
      <w:r w:rsidR="00677F27">
        <w:rPr>
          <w:rFonts w:ascii="Times New Roman" w:eastAsia="Times New Roman" w:hAnsi="Times New Roman" w:cs="Times New Roman"/>
          <w:sz w:val="24"/>
          <w:szCs w:val="24"/>
          <w:lang w:eastAsia="id-ID"/>
        </w:rPr>
        <w:t xml:space="preserve"> </w:t>
      </w:r>
      <w:r w:rsidR="00DC1515" w:rsidRPr="00332E6C">
        <w:rPr>
          <w:rFonts w:ascii="Times New Roman" w:eastAsia="Times New Roman" w:hAnsi="Times New Roman" w:cs="Times New Roman"/>
          <w:sz w:val="24"/>
          <w:szCs w:val="24"/>
          <w:lang w:eastAsia="id-ID"/>
        </w:rPr>
        <w:t>cenderung akan membentuk sikap negatif terhadap objek tersebut. Sikap akan lebih mudah terbentuk jika yang dialami seseorang terjadi dalam situasi yang</w:t>
      </w:r>
      <w:r w:rsidR="00F30545">
        <w:rPr>
          <w:rFonts w:ascii="Times New Roman" w:eastAsia="Times New Roman" w:hAnsi="Times New Roman" w:cs="Times New Roman"/>
          <w:sz w:val="24"/>
          <w:szCs w:val="24"/>
          <w:lang w:eastAsia="id-ID"/>
        </w:rPr>
        <w:t xml:space="preserve"> </w:t>
      </w:r>
      <w:r w:rsidR="00DC1515" w:rsidRPr="00332E6C">
        <w:rPr>
          <w:rFonts w:ascii="Times New Roman" w:eastAsia="Times New Roman" w:hAnsi="Times New Roman" w:cs="Times New Roman"/>
          <w:sz w:val="24"/>
          <w:szCs w:val="24"/>
          <w:lang w:eastAsia="id-ID"/>
        </w:rPr>
        <w:t>melibatkan faktor emosional. Situasi yang melibatkan emosi akan menghasilkan pengalaman yang lebih mendalam dan lebih lama membekas.</w:t>
      </w:r>
    </w:p>
    <w:p w:rsidR="00DC1515" w:rsidRPr="00B35FE5" w:rsidRDefault="00DC1515" w:rsidP="00EC3547">
      <w:pPr>
        <w:pStyle w:val="ListParagraph"/>
        <w:numPr>
          <w:ilvl w:val="0"/>
          <w:numId w:val="29"/>
        </w:num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B35FE5">
        <w:rPr>
          <w:rFonts w:ascii="Times New Roman" w:eastAsia="Times New Roman" w:hAnsi="Times New Roman" w:cs="Times New Roman"/>
          <w:sz w:val="24"/>
          <w:szCs w:val="24"/>
          <w:lang w:eastAsia="id-ID"/>
        </w:rPr>
        <w:t>Pengaruh orang lain yang dianggap penting</w:t>
      </w:r>
    </w:p>
    <w:p w:rsidR="00881222" w:rsidRPr="00881222" w:rsidRDefault="00DC1515" w:rsidP="00EC3547">
      <w:pPr>
        <w:pStyle w:val="ListParagraph"/>
        <w:spacing w:after="0" w:line="480" w:lineRule="auto"/>
        <w:ind w:left="284" w:firstLine="283"/>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 xml:space="preserve">Pada umumnya, individu cenderung untuk memiliki sikap yang </w:t>
      </w:r>
      <w:r w:rsidRPr="00024878">
        <w:rPr>
          <w:rFonts w:ascii="Times New Roman" w:eastAsia="Times New Roman" w:hAnsi="Times New Roman" w:cs="Times New Roman"/>
          <w:i/>
          <w:sz w:val="24"/>
          <w:szCs w:val="24"/>
          <w:lang w:eastAsia="id-ID"/>
        </w:rPr>
        <w:t>konformis</w:t>
      </w:r>
      <w:r w:rsidR="00801533" w:rsidRPr="00024878">
        <w:rPr>
          <w:rFonts w:ascii="Times New Roman" w:eastAsia="Times New Roman" w:hAnsi="Times New Roman" w:cs="Times New Roman"/>
          <w:i/>
          <w:sz w:val="24"/>
          <w:szCs w:val="24"/>
          <w:lang w:eastAsia="id-ID"/>
        </w:rPr>
        <w:t xml:space="preserve"> </w:t>
      </w:r>
      <w:r w:rsidRPr="00332E6C">
        <w:rPr>
          <w:rFonts w:ascii="Times New Roman" w:eastAsia="Times New Roman" w:hAnsi="Times New Roman" w:cs="Times New Roman"/>
          <w:sz w:val="24"/>
          <w:szCs w:val="24"/>
          <w:lang w:eastAsia="id-ID"/>
        </w:rPr>
        <w:t>atau searah dengan sikap orang yang dianggapnya penting. Kecenderungan ini</w:t>
      </w:r>
      <w:r w:rsidR="00801533">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antara lain dimotivasi oleh keinginan untuk berafiliasi dan keinginan untuk</w:t>
      </w:r>
      <w:r w:rsidR="00801533">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menghindari konflik dengan orang yang dianggap penting tersebut.</w:t>
      </w:r>
    </w:p>
    <w:p w:rsidR="00DC1515" w:rsidRPr="00B35FE5" w:rsidRDefault="00DC1515" w:rsidP="00EC3547">
      <w:pPr>
        <w:pStyle w:val="ListParagraph"/>
        <w:numPr>
          <w:ilvl w:val="0"/>
          <w:numId w:val="29"/>
        </w:numPr>
        <w:spacing w:after="0" w:line="480" w:lineRule="auto"/>
        <w:ind w:left="284" w:hanging="284"/>
        <w:jc w:val="both"/>
        <w:rPr>
          <w:rFonts w:ascii="Times New Roman" w:eastAsia="Times New Roman" w:hAnsi="Times New Roman" w:cs="Times New Roman"/>
          <w:sz w:val="24"/>
          <w:szCs w:val="24"/>
          <w:lang w:eastAsia="id-ID"/>
        </w:rPr>
      </w:pPr>
      <w:r w:rsidRPr="00B35FE5">
        <w:rPr>
          <w:rFonts w:ascii="Times New Roman" w:eastAsia="Times New Roman" w:hAnsi="Times New Roman" w:cs="Times New Roman"/>
          <w:sz w:val="24"/>
          <w:szCs w:val="24"/>
          <w:lang w:eastAsia="id-ID"/>
        </w:rPr>
        <w:t>Pengaruh Kebudayaan</w:t>
      </w:r>
    </w:p>
    <w:p w:rsidR="00B35FE5" w:rsidRDefault="00DC1515" w:rsidP="00EC3547">
      <w:pPr>
        <w:pStyle w:val="ListParagraph"/>
        <w:spacing w:after="0" w:line="480" w:lineRule="auto"/>
        <w:ind w:left="284" w:firstLine="436"/>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Burrhus Frederic Skinner, seperti yang dikutip Azwar sangat menekankan</w:t>
      </w:r>
      <w:r w:rsidR="00677F27">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pengaruh lingkungan (termasuk kebudayaan) dalam membentuk pribadi</w:t>
      </w:r>
      <w:r w:rsidR="00677F27">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seseorang. Kepribadian merupakan pola perilaku yang konsisten yang</w:t>
      </w:r>
      <w:r w:rsidR="00677F27">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menggambarkan sejarah penguat (</w:t>
      </w:r>
      <w:r w:rsidRPr="00332E6C">
        <w:rPr>
          <w:rFonts w:ascii="Times New Roman" w:eastAsia="Times New Roman" w:hAnsi="Times New Roman" w:cs="Times New Roman"/>
          <w:i/>
          <w:iCs/>
          <w:sz w:val="24"/>
          <w:szCs w:val="24"/>
          <w:lang w:eastAsia="id-ID"/>
        </w:rPr>
        <w:t>reinforcement</w:t>
      </w:r>
      <w:r w:rsidRPr="00332E6C">
        <w:rPr>
          <w:rFonts w:ascii="Times New Roman" w:eastAsia="Times New Roman" w:hAnsi="Times New Roman" w:cs="Times New Roman"/>
          <w:sz w:val="24"/>
          <w:szCs w:val="24"/>
          <w:lang w:eastAsia="id-ID"/>
        </w:rPr>
        <w:t>) yang kita alami (Hergenh</w:t>
      </w:r>
      <w:r w:rsidR="00B35FE5">
        <w:rPr>
          <w:rFonts w:ascii="Times New Roman" w:eastAsia="Times New Roman" w:hAnsi="Times New Roman" w:cs="Times New Roman"/>
          <w:sz w:val="24"/>
          <w:szCs w:val="24"/>
          <w:lang w:eastAsia="id-ID"/>
        </w:rPr>
        <w:t xml:space="preserve"> dalam Azwar, 2011</w:t>
      </w:r>
      <w:r w:rsidRPr="00332E6C">
        <w:rPr>
          <w:rFonts w:ascii="Times New Roman" w:eastAsia="Times New Roman" w:hAnsi="Times New Roman" w:cs="Times New Roman"/>
          <w:sz w:val="24"/>
          <w:szCs w:val="24"/>
          <w:lang w:eastAsia="id-ID"/>
        </w:rPr>
        <w:t>). Kebudayaan memberikan corak pengalaman bagi</w:t>
      </w:r>
      <w:r w:rsidR="00024878">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 xml:space="preserve">individu dalam suatu </w:t>
      </w:r>
      <w:r w:rsidRPr="00332E6C">
        <w:rPr>
          <w:rFonts w:ascii="Times New Roman" w:eastAsia="Times New Roman" w:hAnsi="Times New Roman" w:cs="Times New Roman"/>
          <w:sz w:val="24"/>
          <w:szCs w:val="24"/>
          <w:lang w:eastAsia="id-ID"/>
        </w:rPr>
        <w:lastRenderedPageBreak/>
        <w:t>masyarakat. Kebudayaan telah menanamkan garis pengarah sikap individu terhadap berbagai masalah.</w:t>
      </w:r>
    </w:p>
    <w:p w:rsidR="00DC1515" w:rsidRPr="00B35FE5" w:rsidRDefault="00D93BA7" w:rsidP="00EC3547">
      <w:pPr>
        <w:pStyle w:val="ListParagraph"/>
        <w:numPr>
          <w:ilvl w:val="0"/>
          <w:numId w:val="29"/>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Informasi</w:t>
      </w:r>
    </w:p>
    <w:p w:rsidR="00DC1515" w:rsidRPr="00332E6C" w:rsidRDefault="00D93BA7" w:rsidP="00EC3547">
      <w:pPr>
        <w:pStyle w:val="ListParagraph"/>
        <w:spacing w:after="0" w:line="480" w:lineRule="auto"/>
        <w:ind w:left="284" w:firstLine="436"/>
        <w:jc w:val="both"/>
        <w:rPr>
          <w:rFonts w:ascii="Times New Roman" w:eastAsia="Times New Roman" w:hAnsi="Times New Roman" w:cs="Times New Roman"/>
          <w:sz w:val="24"/>
          <w:szCs w:val="24"/>
          <w:lang w:eastAsia="id-ID"/>
        </w:rPr>
      </w:pPr>
      <w:bookmarkStart w:id="3" w:name="_Hlk482357204"/>
      <w:r>
        <w:rPr>
          <w:rFonts w:ascii="Times New Roman" w:eastAsia="Times New Roman" w:hAnsi="Times New Roman" w:cs="Times New Roman"/>
          <w:sz w:val="24"/>
          <w:szCs w:val="24"/>
          <w:lang w:eastAsia="id-ID"/>
        </w:rPr>
        <w:t>Indformasi dalam b</w:t>
      </w:r>
      <w:r w:rsidR="00DC1515" w:rsidRPr="00332E6C">
        <w:rPr>
          <w:rFonts w:ascii="Times New Roman" w:eastAsia="Times New Roman" w:hAnsi="Times New Roman" w:cs="Times New Roman"/>
          <w:sz w:val="24"/>
          <w:szCs w:val="24"/>
          <w:lang w:eastAsia="id-ID"/>
        </w:rPr>
        <w:t xml:space="preserve">erbagai bentuk media massa seperti televisi, radio, surat kabar, majalah dan lain-lain mempunyai pengaruh yang besar dalam pembentukan opini dan kepercayaan individu. Media massa memberikan pesan-pesan </w:t>
      </w:r>
      <w:r w:rsidR="00801533">
        <w:rPr>
          <w:rFonts w:ascii="Times New Roman" w:eastAsia="Times New Roman" w:hAnsi="Times New Roman" w:cs="Times New Roman"/>
          <w:sz w:val="24"/>
          <w:szCs w:val="24"/>
          <w:lang w:eastAsia="id-ID"/>
        </w:rPr>
        <w:t>untuk</w:t>
      </w:r>
      <w:r w:rsidR="00DC1515" w:rsidRPr="00332E6C">
        <w:rPr>
          <w:rFonts w:ascii="Times New Roman" w:eastAsia="Times New Roman" w:hAnsi="Times New Roman" w:cs="Times New Roman"/>
          <w:sz w:val="24"/>
          <w:szCs w:val="24"/>
          <w:lang w:eastAsia="id-ID"/>
        </w:rPr>
        <w:t xml:space="preserve"> sugestif yang mengarahkan opini seseorang. Adanya informasi baru mengenai sesuatu hal memberikan landasan kognitif baru bagi terbentuknya sikap terhadap hal tersebut. Jika cukup kuat, pesan-pesan sugestif akan memberi dasar afektif dalam menilai sesuatu hal sehingga terbentuklah arah sikap tertentu.</w:t>
      </w:r>
    </w:p>
    <w:bookmarkEnd w:id="3"/>
    <w:p w:rsidR="00DC1515" w:rsidRPr="00332E6C" w:rsidRDefault="00DC1515" w:rsidP="00EC3547">
      <w:pPr>
        <w:pStyle w:val="ListParagraph"/>
        <w:numPr>
          <w:ilvl w:val="0"/>
          <w:numId w:val="29"/>
        </w:numPr>
        <w:tabs>
          <w:tab w:val="left" w:pos="284"/>
          <w:tab w:val="left" w:pos="993"/>
        </w:tabs>
        <w:spacing w:after="0" w:line="480" w:lineRule="auto"/>
        <w:ind w:left="0" w:firstLine="0"/>
        <w:jc w:val="both"/>
        <w:rPr>
          <w:rFonts w:ascii="Times New Roman" w:eastAsia="Times New Roman" w:hAnsi="Times New Roman" w:cs="Times New Roman"/>
          <w:sz w:val="24"/>
          <w:szCs w:val="24"/>
          <w:lang w:eastAsia="id-ID"/>
        </w:rPr>
      </w:pPr>
      <w:r w:rsidRPr="00332E6C">
        <w:rPr>
          <w:rFonts w:ascii="Times New Roman" w:hAnsi="Times New Roman" w:cs="Times New Roman"/>
          <w:sz w:val="24"/>
          <w:szCs w:val="24"/>
        </w:rPr>
        <w:t>Lembaga Pendidikan dan Lembaga Agama</w:t>
      </w:r>
    </w:p>
    <w:p w:rsidR="00DC1515" w:rsidRPr="00332E6C" w:rsidRDefault="00DC1515" w:rsidP="00EC3547">
      <w:pPr>
        <w:pStyle w:val="ListParagraph"/>
        <w:spacing w:after="0" w:line="480" w:lineRule="auto"/>
        <w:ind w:left="284" w:firstLine="436"/>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Lembaga pendidikan serta lembaga agama sebagai sesuatu sistem</w:t>
      </w:r>
      <w:r w:rsidR="00B35FE5">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mempunyai pengaruh dalam pembentukan sikap dikarenakan keduanya</w:t>
      </w:r>
      <w:r w:rsidR="00B35FE5">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meletakkan dasar pengertian dan konsep moral dalam diri individu.</w:t>
      </w:r>
    </w:p>
    <w:p w:rsidR="00DC1515" w:rsidRPr="00332E6C" w:rsidRDefault="00DC1515" w:rsidP="00EC3547">
      <w:pPr>
        <w:pStyle w:val="ListParagraph"/>
        <w:spacing w:after="0" w:line="480" w:lineRule="auto"/>
        <w:ind w:left="284" w:firstLine="436"/>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Pemahaman akan baik dan buruk, garis pemisah antara sesuatu yang boleh dan</w:t>
      </w:r>
      <w:r w:rsidR="009A58FD">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tidak boleh dilakukan, diperoleh dari pendidikan dan dari pusat keagamaan</w:t>
      </w:r>
      <w:r w:rsidR="009A58FD">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serta ajaran-ajarannya. Konsep moral dan ajaran agama sangat menetukan</w:t>
      </w:r>
      <w:r w:rsidR="00BE5324">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sistem kepercayaan sehingga tidaklah mengherankan kalau pada gilirannya</w:t>
      </w:r>
      <w:r w:rsidR="00BE666F">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kemudian konsep ter</w:t>
      </w:r>
      <w:r w:rsidR="00BE5324">
        <w:rPr>
          <w:rFonts w:ascii="Times New Roman" w:eastAsia="Times New Roman" w:hAnsi="Times New Roman" w:cs="Times New Roman"/>
          <w:sz w:val="24"/>
          <w:szCs w:val="24"/>
          <w:lang w:eastAsia="id-ID"/>
        </w:rPr>
        <w:t>sebut ikut berperan</w:t>
      </w:r>
      <w:r w:rsidRPr="00332E6C">
        <w:rPr>
          <w:rFonts w:ascii="Times New Roman" w:eastAsia="Times New Roman" w:hAnsi="Times New Roman" w:cs="Times New Roman"/>
          <w:sz w:val="24"/>
          <w:szCs w:val="24"/>
          <w:lang w:eastAsia="id-ID"/>
        </w:rPr>
        <w:t xml:space="preserve"> dalam menentukan sikap individu</w:t>
      </w:r>
      <w:r w:rsidR="00332E6C" w:rsidRPr="00332E6C">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terhadap sesuatu hal. Apabila terdapat sesuatu hal yang bersifat kontroversial,</w:t>
      </w:r>
      <w:r w:rsidR="00BE5324">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pada umumnya orang akan mencari informasi lain untuk memperkuat posisi</w:t>
      </w:r>
      <w:r w:rsidR="00B35FE5">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sikapnya atau mungkin juga orang tersebut tidak mengambil sikap memihak.</w:t>
      </w:r>
    </w:p>
    <w:p w:rsidR="00BE5324" w:rsidRDefault="00DC1515" w:rsidP="00EC3547">
      <w:pPr>
        <w:pStyle w:val="ListParagraph"/>
        <w:spacing w:after="0" w:line="480" w:lineRule="auto"/>
        <w:ind w:left="284" w:firstLine="436"/>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lastRenderedPageBreak/>
        <w:t>Dalam hal seperti itu, ajaran moral yang diperoleh dari lembaga pendidikan</w:t>
      </w:r>
      <w:r w:rsidR="00BE5324">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atau lembaga agama sering kali menjadi determinan tunggal yang menentukan</w:t>
      </w:r>
      <w:r w:rsidR="00B35FE5">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sikap.</w:t>
      </w:r>
    </w:p>
    <w:p w:rsidR="00DC1515" w:rsidRPr="00BE5324" w:rsidRDefault="00DC1515" w:rsidP="00EC3547">
      <w:pPr>
        <w:pStyle w:val="ListParagraph"/>
        <w:numPr>
          <w:ilvl w:val="0"/>
          <w:numId w:val="29"/>
        </w:numPr>
        <w:spacing w:after="0" w:line="480" w:lineRule="auto"/>
        <w:ind w:left="284" w:hanging="284"/>
        <w:jc w:val="both"/>
        <w:rPr>
          <w:rFonts w:ascii="Times New Roman" w:eastAsia="Times New Roman" w:hAnsi="Times New Roman" w:cs="Times New Roman"/>
          <w:sz w:val="24"/>
          <w:szCs w:val="24"/>
          <w:lang w:eastAsia="id-ID"/>
        </w:rPr>
      </w:pPr>
      <w:r w:rsidRPr="00BE5324">
        <w:rPr>
          <w:rFonts w:ascii="Times New Roman" w:eastAsia="Times New Roman" w:hAnsi="Times New Roman" w:cs="Times New Roman"/>
          <w:sz w:val="24"/>
          <w:szCs w:val="24"/>
          <w:lang w:eastAsia="id-ID"/>
        </w:rPr>
        <w:t>Faktor Emosional</w:t>
      </w:r>
    </w:p>
    <w:p w:rsidR="00DC1515" w:rsidRPr="00332E6C" w:rsidRDefault="00DC1515" w:rsidP="00EC3547">
      <w:pPr>
        <w:pStyle w:val="ListParagraph"/>
        <w:spacing w:after="0" w:line="480" w:lineRule="auto"/>
        <w:ind w:left="284" w:firstLine="425"/>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Suatu bentuk sikap terkadang didasari oleh emosi, yang berfungsi sebagai</w:t>
      </w:r>
      <w:r w:rsidR="009A58FD">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semacam penyaluran frustrasi atau pengalihan bentuk mekanisme pertahana</w:t>
      </w:r>
      <w:r w:rsidR="009A58FD">
        <w:rPr>
          <w:rFonts w:ascii="Times New Roman" w:eastAsia="Times New Roman" w:hAnsi="Times New Roman" w:cs="Times New Roman"/>
          <w:sz w:val="24"/>
          <w:szCs w:val="24"/>
          <w:lang w:eastAsia="id-ID"/>
        </w:rPr>
        <w:t>n</w:t>
      </w:r>
      <w:r w:rsidR="00BE5324">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nego. Sikap demikian dapat merupakan sikap yang sementara dan segera</w:t>
      </w:r>
      <w:r w:rsidR="00BE5324">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berlalu begitu frustrasi telah hilang akan tetapi dapat pula merupakan sikap</w:t>
      </w:r>
      <w:r w:rsidR="00F77AC6" w:rsidRPr="00332E6C">
        <w:rPr>
          <w:rFonts w:ascii="Times New Roman" w:eastAsia="Times New Roman" w:hAnsi="Times New Roman" w:cs="Times New Roman"/>
          <w:sz w:val="24"/>
          <w:szCs w:val="24"/>
          <w:lang w:eastAsia="id-ID"/>
        </w:rPr>
        <w:t xml:space="preserve"> </w:t>
      </w:r>
      <w:r w:rsidRPr="00332E6C">
        <w:rPr>
          <w:rFonts w:ascii="Times New Roman" w:eastAsia="Times New Roman" w:hAnsi="Times New Roman" w:cs="Times New Roman"/>
          <w:sz w:val="24"/>
          <w:szCs w:val="24"/>
          <w:lang w:eastAsia="id-ID"/>
        </w:rPr>
        <w:t>yang lebih persisten dan bertahan lama.</w:t>
      </w:r>
    </w:p>
    <w:p w:rsidR="00954B31" w:rsidRDefault="000A25BD" w:rsidP="00EC3547">
      <w:pPr>
        <w:pStyle w:val="ListParagraph"/>
        <w:numPr>
          <w:ilvl w:val="2"/>
          <w:numId w:val="32"/>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Pengukuran Sikap</w:t>
      </w:r>
    </w:p>
    <w:p w:rsidR="00024878" w:rsidRPr="00EC3547" w:rsidRDefault="00F37AC6" w:rsidP="00EC3547">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Sugiyono (2012), Pengukuran sikap yang menggunakan alat pengumpul data berupa kuesioner bisa dilakukan analisis terhadap data tersebut menggunakan metode deskriptif. Metode deskriptif analisis adalah statistika yang digunakan untuk menganalisa data dengan cara mendeskripsikan atau menggambarkan data yang telah terkumpul sebagaimana adanya. Untuk menjawab deskripsi masing-masing variabel penelitian, digunakan rentang penilaian sebagai berikut</w:t>
      </w:r>
      <w:r w:rsidR="00A9446D">
        <w:rPr>
          <w:rFonts w:ascii="Times New Roman" w:eastAsia="Times New Roman" w:hAnsi="Times New Roman" w:cs="Times New Roman"/>
          <w:sz w:val="24"/>
          <w:szCs w:val="24"/>
          <w:lang w:eastAsia="id-ID"/>
        </w:rPr>
        <w:t xml:space="preserve"> 20-36% </w:t>
      </w:r>
      <w:r>
        <w:rPr>
          <w:rFonts w:ascii="Times New Roman" w:eastAsia="Times New Roman" w:hAnsi="Times New Roman" w:cs="Times New Roman"/>
          <w:sz w:val="24"/>
          <w:szCs w:val="24"/>
          <w:lang w:eastAsia="id-ID"/>
        </w:rPr>
        <w:t>= tidak baik</w:t>
      </w:r>
      <w:r w:rsidR="00A9446D">
        <w:rPr>
          <w:rFonts w:ascii="Times New Roman" w:eastAsia="Times New Roman" w:hAnsi="Times New Roman" w:cs="Times New Roman"/>
          <w:sz w:val="24"/>
          <w:szCs w:val="24"/>
          <w:lang w:eastAsia="id-ID"/>
        </w:rPr>
        <w:t xml:space="preserve">, </w:t>
      </w:r>
      <w:r w:rsidR="0005410B">
        <w:rPr>
          <w:rFonts w:ascii="Times New Roman" w:eastAsia="Times New Roman" w:hAnsi="Times New Roman" w:cs="Times New Roman"/>
          <w:sz w:val="24"/>
          <w:szCs w:val="24"/>
          <w:lang w:eastAsia="id-ID"/>
        </w:rPr>
        <w:t>36,01-52</w:t>
      </w:r>
      <w:r w:rsidR="00A9446D">
        <w:rPr>
          <w:rFonts w:ascii="Times New Roman" w:eastAsia="Times New Roman" w:hAnsi="Times New Roman" w:cs="Times New Roman"/>
          <w:sz w:val="24"/>
          <w:szCs w:val="24"/>
          <w:lang w:eastAsia="id-ID"/>
        </w:rPr>
        <w:t>%</w:t>
      </w:r>
      <w:r w:rsidR="0005410B">
        <w:rPr>
          <w:rFonts w:ascii="Times New Roman" w:eastAsia="Times New Roman" w:hAnsi="Times New Roman" w:cs="Times New Roman"/>
          <w:sz w:val="24"/>
          <w:szCs w:val="24"/>
          <w:lang w:eastAsia="id-ID"/>
        </w:rPr>
        <w:t xml:space="preserve"> = kurang baik</w:t>
      </w:r>
      <w:r w:rsidR="00A9446D">
        <w:rPr>
          <w:rFonts w:ascii="Times New Roman" w:eastAsia="Times New Roman" w:hAnsi="Times New Roman" w:cs="Times New Roman"/>
          <w:sz w:val="24"/>
          <w:szCs w:val="24"/>
          <w:lang w:eastAsia="id-ID"/>
        </w:rPr>
        <w:t xml:space="preserve">, </w:t>
      </w:r>
      <w:r w:rsidR="0005410B">
        <w:rPr>
          <w:rFonts w:ascii="Times New Roman" w:eastAsia="Times New Roman" w:hAnsi="Times New Roman" w:cs="Times New Roman"/>
          <w:sz w:val="24"/>
          <w:szCs w:val="24"/>
          <w:lang w:eastAsia="id-ID"/>
        </w:rPr>
        <w:t>52,01-68</w:t>
      </w:r>
      <w:r w:rsidR="00A9446D">
        <w:rPr>
          <w:rFonts w:ascii="Times New Roman" w:eastAsia="Times New Roman" w:hAnsi="Times New Roman" w:cs="Times New Roman"/>
          <w:sz w:val="24"/>
          <w:szCs w:val="24"/>
          <w:lang w:eastAsia="id-ID"/>
        </w:rPr>
        <w:t>%</w:t>
      </w:r>
      <w:r w:rsidR="0005410B">
        <w:rPr>
          <w:rFonts w:ascii="Times New Roman" w:eastAsia="Times New Roman" w:hAnsi="Times New Roman" w:cs="Times New Roman"/>
          <w:sz w:val="24"/>
          <w:szCs w:val="24"/>
          <w:lang w:eastAsia="id-ID"/>
        </w:rPr>
        <w:t xml:space="preserve"> = cukup</w:t>
      </w:r>
      <w:r w:rsidR="00A9446D">
        <w:rPr>
          <w:rFonts w:ascii="Times New Roman" w:eastAsia="Times New Roman" w:hAnsi="Times New Roman" w:cs="Times New Roman"/>
          <w:sz w:val="24"/>
          <w:szCs w:val="24"/>
          <w:lang w:eastAsia="id-ID"/>
        </w:rPr>
        <w:t xml:space="preserve">, </w:t>
      </w:r>
      <w:r w:rsidR="0005410B">
        <w:rPr>
          <w:rFonts w:ascii="Times New Roman" w:eastAsia="Times New Roman" w:hAnsi="Times New Roman" w:cs="Times New Roman"/>
          <w:sz w:val="24"/>
          <w:szCs w:val="24"/>
          <w:lang w:eastAsia="id-ID"/>
        </w:rPr>
        <w:t>68,01-84</w:t>
      </w:r>
      <w:r w:rsidR="00A9446D">
        <w:rPr>
          <w:rFonts w:ascii="Times New Roman" w:eastAsia="Times New Roman" w:hAnsi="Times New Roman" w:cs="Times New Roman"/>
          <w:sz w:val="24"/>
          <w:szCs w:val="24"/>
          <w:lang w:eastAsia="id-ID"/>
        </w:rPr>
        <w:t>%</w:t>
      </w:r>
      <w:r w:rsidR="0005410B">
        <w:rPr>
          <w:rFonts w:ascii="Times New Roman" w:eastAsia="Times New Roman" w:hAnsi="Times New Roman" w:cs="Times New Roman"/>
          <w:sz w:val="24"/>
          <w:szCs w:val="24"/>
          <w:lang w:eastAsia="id-ID"/>
        </w:rPr>
        <w:t xml:space="preserve"> = baik</w:t>
      </w:r>
      <w:r w:rsidR="00A9446D">
        <w:rPr>
          <w:rFonts w:ascii="Times New Roman" w:eastAsia="Times New Roman" w:hAnsi="Times New Roman" w:cs="Times New Roman"/>
          <w:sz w:val="24"/>
          <w:szCs w:val="24"/>
          <w:lang w:eastAsia="id-ID"/>
        </w:rPr>
        <w:t xml:space="preserve">, dan </w:t>
      </w:r>
      <w:r w:rsidR="0005410B">
        <w:rPr>
          <w:rFonts w:ascii="Times New Roman" w:eastAsia="Times New Roman" w:hAnsi="Times New Roman" w:cs="Times New Roman"/>
          <w:sz w:val="24"/>
          <w:szCs w:val="24"/>
          <w:lang w:eastAsia="id-ID"/>
        </w:rPr>
        <w:t>84,01-100 = baik sekali</w:t>
      </w:r>
      <w:r w:rsidR="00024878">
        <w:rPr>
          <w:rFonts w:ascii="Times New Roman" w:eastAsia="Times New Roman" w:hAnsi="Times New Roman" w:cs="Times New Roman"/>
          <w:sz w:val="24"/>
          <w:szCs w:val="24"/>
          <w:lang w:eastAsia="id-ID"/>
        </w:rPr>
        <w:t>.</w:t>
      </w:r>
    </w:p>
    <w:p w:rsidR="00332E6C" w:rsidRPr="00BE5324" w:rsidRDefault="00332E6C" w:rsidP="00EC3547">
      <w:pPr>
        <w:pStyle w:val="ListParagraph"/>
        <w:numPr>
          <w:ilvl w:val="1"/>
          <w:numId w:val="32"/>
        </w:numPr>
        <w:spacing w:after="0" w:line="480" w:lineRule="auto"/>
        <w:ind w:left="426" w:hanging="426"/>
        <w:jc w:val="both"/>
        <w:rPr>
          <w:rFonts w:ascii="Times New Roman" w:eastAsia="Times New Roman" w:hAnsi="Times New Roman" w:cs="Times New Roman"/>
          <w:b/>
          <w:sz w:val="24"/>
          <w:szCs w:val="24"/>
          <w:lang w:eastAsia="id-ID"/>
        </w:rPr>
      </w:pPr>
      <w:r w:rsidRPr="00BE5324">
        <w:rPr>
          <w:rFonts w:ascii="Times New Roman" w:eastAsia="Times New Roman" w:hAnsi="Times New Roman" w:cs="Times New Roman"/>
          <w:b/>
          <w:sz w:val="24"/>
          <w:szCs w:val="24"/>
          <w:lang w:eastAsia="id-ID"/>
        </w:rPr>
        <w:t xml:space="preserve">Konsep </w:t>
      </w:r>
      <w:r w:rsidRPr="007E35C2">
        <w:rPr>
          <w:rFonts w:ascii="Times New Roman" w:eastAsia="Times New Roman" w:hAnsi="Times New Roman" w:cs="Times New Roman"/>
          <w:b/>
          <w:i/>
          <w:sz w:val="24"/>
          <w:szCs w:val="24"/>
          <w:lang w:eastAsia="id-ID"/>
        </w:rPr>
        <w:t>Tuberculosis</w:t>
      </w:r>
    </w:p>
    <w:p w:rsidR="00332E6C" w:rsidRPr="00332E6C" w:rsidRDefault="00332E6C" w:rsidP="00EC3547">
      <w:pPr>
        <w:pStyle w:val="ListParagraph"/>
        <w:spacing w:after="0" w:line="480" w:lineRule="auto"/>
        <w:ind w:left="480" w:hanging="480"/>
        <w:jc w:val="both"/>
        <w:rPr>
          <w:rFonts w:ascii="Times New Roman" w:eastAsia="Times New Roman" w:hAnsi="Times New Roman" w:cs="Times New Roman"/>
          <w:b/>
          <w:sz w:val="24"/>
          <w:szCs w:val="24"/>
          <w:lang w:eastAsia="id-ID"/>
        </w:rPr>
      </w:pPr>
      <w:r w:rsidRPr="00332E6C">
        <w:rPr>
          <w:rFonts w:ascii="Times New Roman" w:eastAsia="Times New Roman" w:hAnsi="Times New Roman" w:cs="Times New Roman"/>
          <w:b/>
          <w:sz w:val="24"/>
          <w:szCs w:val="24"/>
          <w:lang w:eastAsia="id-ID"/>
        </w:rPr>
        <w:t>2</w:t>
      </w:r>
      <w:r w:rsidR="009A58FD">
        <w:rPr>
          <w:rFonts w:ascii="Times New Roman" w:eastAsia="Times New Roman" w:hAnsi="Times New Roman" w:cs="Times New Roman"/>
          <w:b/>
          <w:sz w:val="24"/>
          <w:szCs w:val="24"/>
          <w:lang w:eastAsia="id-ID"/>
        </w:rPr>
        <w:t>.4</w:t>
      </w:r>
      <w:r w:rsidRPr="00332E6C">
        <w:rPr>
          <w:rFonts w:ascii="Times New Roman" w:eastAsia="Times New Roman" w:hAnsi="Times New Roman" w:cs="Times New Roman"/>
          <w:b/>
          <w:sz w:val="24"/>
          <w:szCs w:val="24"/>
          <w:lang w:eastAsia="id-ID"/>
        </w:rPr>
        <w:t xml:space="preserve">.1 </w:t>
      </w:r>
      <w:r w:rsidR="009A58FD">
        <w:rPr>
          <w:rFonts w:ascii="Times New Roman" w:eastAsia="Times New Roman" w:hAnsi="Times New Roman" w:cs="Times New Roman"/>
          <w:b/>
          <w:sz w:val="24"/>
          <w:szCs w:val="24"/>
          <w:lang w:eastAsia="id-ID"/>
        </w:rPr>
        <w:t xml:space="preserve">Definisi </w:t>
      </w:r>
      <w:r w:rsidR="009A58FD" w:rsidRPr="007E35C2">
        <w:rPr>
          <w:rFonts w:ascii="Times New Roman" w:eastAsia="Times New Roman" w:hAnsi="Times New Roman" w:cs="Times New Roman"/>
          <w:b/>
          <w:i/>
          <w:sz w:val="24"/>
          <w:szCs w:val="24"/>
          <w:lang w:eastAsia="id-ID"/>
        </w:rPr>
        <w:t>Tuberculosis</w:t>
      </w:r>
      <w:r w:rsidRPr="00332E6C">
        <w:rPr>
          <w:rFonts w:ascii="Times New Roman" w:eastAsia="Times New Roman" w:hAnsi="Times New Roman" w:cs="Times New Roman"/>
          <w:b/>
          <w:sz w:val="24"/>
          <w:szCs w:val="24"/>
          <w:lang w:eastAsia="id-ID"/>
        </w:rPr>
        <w:t xml:space="preserve">  </w:t>
      </w:r>
    </w:p>
    <w:p w:rsidR="00332E6C" w:rsidRDefault="00332E6C" w:rsidP="00EC3547">
      <w:pPr>
        <w:pStyle w:val="ListParagraph"/>
        <w:spacing w:after="0" w:line="480" w:lineRule="auto"/>
        <w:ind w:left="0" w:firstLine="480"/>
        <w:jc w:val="both"/>
        <w:rPr>
          <w:rFonts w:ascii="Times New Roman" w:eastAsia="Times New Roman" w:hAnsi="Times New Roman" w:cs="Times New Roman"/>
          <w:sz w:val="24"/>
          <w:szCs w:val="24"/>
          <w:lang w:eastAsia="id-ID"/>
        </w:rPr>
      </w:pPr>
      <w:r w:rsidRPr="007E35C2">
        <w:rPr>
          <w:rFonts w:ascii="Times New Roman" w:eastAsia="Times New Roman" w:hAnsi="Times New Roman" w:cs="Times New Roman"/>
          <w:i/>
          <w:sz w:val="24"/>
          <w:szCs w:val="24"/>
          <w:lang w:eastAsia="id-ID"/>
        </w:rPr>
        <w:t>Tuberkulosis</w:t>
      </w:r>
      <w:r w:rsidRPr="00332E6C">
        <w:rPr>
          <w:rFonts w:ascii="Times New Roman" w:eastAsia="Times New Roman" w:hAnsi="Times New Roman" w:cs="Times New Roman"/>
          <w:sz w:val="24"/>
          <w:szCs w:val="24"/>
          <w:lang w:eastAsia="id-ID"/>
        </w:rPr>
        <w:t xml:space="preserve"> adalah suatu penyakit menular yang disebabkan oleh kuman dari kelompok Mycobacterium yaitu </w:t>
      </w:r>
      <w:r w:rsidRPr="007E35C2">
        <w:rPr>
          <w:rFonts w:ascii="Times New Roman" w:eastAsia="Times New Roman" w:hAnsi="Times New Roman" w:cs="Times New Roman"/>
          <w:i/>
          <w:sz w:val="24"/>
          <w:szCs w:val="24"/>
          <w:lang w:eastAsia="id-ID"/>
        </w:rPr>
        <w:t>Mycobacterium tuberculosis</w:t>
      </w:r>
      <w:r w:rsidRPr="00332E6C">
        <w:rPr>
          <w:rFonts w:ascii="Times New Roman" w:eastAsia="Times New Roman" w:hAnsi="Times New Roman" w:cs="Times New Roman"/>
          <w:sz w:val="24"/>
          <w:szCs w:val="24"/>
          <w:lang w:eastAsia="id-ID"/>
        </w:rPr>
        <w:t xml:space="preserve"> </w:t>
      </w:r>
      <w:r w:rsidR="00396033">
        <w:rPr>
          <w:rFonts w:ascii="Times New Roman" w:eastAsia="Times New Roman" w:hAnsi="Times New Roman" w:cs="Times New Roman"/>
          <w:sz w:val="24"/>
          <w:szCs w:val="24"/>
          <w:lang w:eastAsia="id-ID"/>
        </w:rPr>
        <w:t>(Kemenkes RI, 2014)</w:t>
      </w:r>
      <w:r w:rsidR="00BB0D1B">
        <w:rPr>
          <w:rFonts w:ascii="Times New Roman" w:eastAsia="Times New Roman" w:hAnsi="Times New Roman" w:cs="Times New Roman"/>
          <w:sz w:val="24"/>
          <w:szCs w:val="24"/>
          <w:lang w:eastAsia="id-ID"/>
        </w:rPr>
        <w:t>.</w:t>
      </w:r>
    </w:p>
    <w:p w:rsidR="00BB0D1B" w:rsidRDefault="00D35CCD" w:rsidP="00B52A25">
      <w:pPr>
        <w:pStyle w:val="ListParagraph"/>
        <w:spacing w:after="0" w:line="504" w:lineRule="auto"/>
        <w:ind w:left="0" w:firstLine="4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Menurut S</w:t>
      </w:r>
      <w:r w:rsidR="00BB0D1B">
        <w:rPr>
          <w:rFonts w:ascii="Times New Roman" w:eastAsia="Times New Roman" w:hAnsi="Times New Roman" w:cs="Times New Roman"/>
          <w:sz w:val="24"/>
          <w:szCs w:val="24"/>
          <w:lang w:eastAsia="id-ID"/>
        </w:rPr>
        <w:t>anta (2009)</w:t>
      </w:r>
      <w:r w:rsidR="00024878">
        <w:rPr>
          <w:rFonts w:ascii="Times New Roman" w:eastAsia="Times New Roman" w:hAnsi="Times New Roman" w:cs="Times New Roman"/>
          <w:sz w:val="24"/>
          <w:szCs w:val="24"/>
          <w:lang w:eastAsia="id-ID"/>
        </w:rPr>
        <w:t>,</w:t>
      </w:r>
      <w:r w:rsidR="00BB0D1B">
        <w:rPr>
          <w:rFonts w:ascii="Times New Roman" w:eastAsia="Times New Roman" w:hAnsi="Times New Roman" w:cs="Times New Roman"/>
          <w:sz w:val="24"/>
          <w:szCs w:val="24"/>
          <w:lang w:eastAsia="id-ID"/>
        </w:rPr>
        <w:t xml:space="preserve"> </w:t>
      </w:r>
      <w:r w:rsidR="00BB0D1B" w:rsidRPr="007E35C2">
        <w:rPr>
          <w:rFonts w:ascii="Times New Roman" w:eastAsia="Times New Roman" w:hAnsi="Times New Roman" w:cs="Times New Roman"/>
          <w:i/>
          <w:sz w:val="24"/>
          <w:szCs w:val="24"/>
          <w:lang w:eastAsia="id-ID"/>
        </w:rPr>
        <w:t>tuberculosis</w:t>
      </w:r>
      <w:r w:rsidR="00BB0D1B">
        <w:rPr>
          <w:rFonts w:ascii="Times New Roman" w:eastAsia="Times New Roman" w:hAnsi="Times New Roman" w:cs="Times New Roman"/>
          <w:sz w:val="24"/>
          <w:szCs w:val="24"/>
          <w:lang w:eastAsia="id-ID"/>
        </w:rPr>
        <w:t xml:space="preserve"> adalah jenis penyakit infeksius yang menyerang paru-paru, ditandai dengan pembentukan granuloma dan timbulnya nekrosis jaringan. Penyakit </w:t>
      </w:r>
      <w:r w:rsidR="00BB0D1B" w:rsidRPr="007E35C2">
        <w:rPr>
          <w:rFonts w:ascii="Times New Roman" w:eastAsia="Times New Roman" w:hAnsi="Times New Roman" w:cs="Times New Roman"/>
          <w:i/>
          <w:sz w:val="24"/>
          <w:szCs w:val="24"/>
          <w:lang w:eastAsia="id-ID"/>
        </w:rPr>
        <w:t>tuberculosis</w:t>
      </w:r>
      <w:r w:rsidR="00BB0D1B">
        <w:rPr>
          <w:rFonts w:ascii="Times New Roman" w:eastAsia="Times New Roman" w:hAnsi="Times New Roman" w:cs="Times New Roman"/>
          <w:sz w:val="24"/>
          <w:szCs w:val="24"/>
          <w:lang w:eastAsia="id-ID"/>
        </w:rPr>
        <w:t xml:space="preserve"> ini bersifat menahun dan bisa menular dari si penderita ke orang lainnya. </w:t>
      </w:r>
    </w:p>
    <w:p w:rsidR="00CC76BF" w:rsidRDefault="00CC76BF" w:rsidP="00B52A25">
      <w:pPr>
        <w:pStyle w:val="ListParagraph"/>
        <w:spacing w:after="0" w:line="504" w:lineRule="auto"/>
        <w:ind w:left="0" w:firstLine="480"/>
        <w:jc w:val="both"/>
        <w:rPr>
          <w:rFonts w:ascii="Times New Roman" w:eastAsia="Times New Roman" w:hAnsi="Times New Roman" w:cs="Times New Roman"/>
          <w:sz w:val="24"/>
          <w:szCs w:val="24"/>
          <w:lang w:eastAsia="id-ID"/>
        </w:rPr>
      </w:pPr>
      <w:r w:rsidRPr="007E35C2">
        <w:rPr>
          <w:rFonts w:ascii="Times New Roman" w:eastAsia="Times New Roman" w:hAnsi="Times New Roman" w:cs="Times New Roman"/>
          <w:i/>
          <w:sz w:val="24"/>
          <w:szCs w:val="24"/>
          <w:lang w:eastAsia="id-ID"/>
        </w:rPr>
        <w:t>Tuberculosis</w:t>
      </w:r>
      <w:r>
        <w:rPr>
          <w:rFonts w:ascii="Times New Roman" w:eastAsia="Times New Roman" w:hAnsi="Times New Roman" w:cs="Times New Roman"/>
          <w:sz w:val="24"/>
          <w:szCs w:val="24"/>
          <w:lang w:eastAsia="id-ID"/>
        </w:rPr>
        <w:t xml:space="preserve"> adalah infeksi penyakit yang disebabkan oleh </w:t>
      </w:r>
      <w:r w:rsidRPr="007E35C2">
        <w:rPr>
          <w:rFonts w:ascii="Times New Roman" w:eastAsia="Times New Roman" w:hAnsi="Times New Roman" w:cs="Times New Roman"/>
          <w:i/>
          <w:sz w:val="24"/>
          <w:szCs w:val="24"/>
          <w:lang w:eastAsia="id-ID"/>
        </w:rPr>
        <w:t>mycobacterium tuberculosis</w:t>
      </w:r>
      <w:r>
        <w:rPr>
          <w:rFonts w:ascii="Times New Roman" w:eastAsia="Times New Roman" w:hAnsi="Times New Roman" w:cs="Times New Roman"/>
          <w:sz w:val="24"/>
          <w:szCs w:val="24"/>
          <w:lang w:eastAsia="id-ID"/>
        </w:rPr>
        <w:t xml:space="preserve"> dengan gejal</w:t>
      </w:r>
      <w:r w:rsidR="007E35C2">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 xml:space="preserve"> yang sangat bervariasi (Mansjoer dkk, 2016)</w:t>
      </w:r>
    </w:p>
    <w:p w:rsidR="00332E6C" w:rsidRDefault="00881222" w:rsidP="00B52A25">
      <w:pPr>
        <w:pStyle w:val="ListParagraph"/>
        <w:spacing w:after="0" w:line="504" w:lineRule="auto"/>
        <w:ind w:left="0"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Kemenkes RI (2014) </w:t>
      </w:r>
      <w:r w:rsidR="00332E6C" w:rsidRPr="00332E6C">
        <w:rPr>
          <w:rFonts w:ascii="Times New Roman" w:eastAsia="Times New Roman" w:hAnsi="Times New Roman" w:cs="Times New Roman"/>
          <w:sz w:val="24"/>
          <w:szCs w:val="24"/>
          <w:lang w:eastAsia="id-ID"/>
        </w:rPr>
        <w:t xml:space="preserve">Secara umum sifat kuman TB </w:t>
      </w:r>
      <w:r w:rsidR="00332E6C" w:rsidRPr="007E35C2">
        <w:rPr>
          <w:rFonts w:ascii="Times New Roman" w:eastAsia="Times New Roman" w:hAnsi="Times New Roman" w:cs="Times New Roman"/>
          <w:i/>
          <w:sz w:val="24"/>
          <w:szCs w:val="24"/>
          <w:lang w:eastAsia="id-ID"/>
        </w:rPr>
        <w:t>(Mycobacterium tuberculosis)</w:t>
      </w:r>
      <w:r w:rsidR="00332E6C" w:rsidRPr="00332E6C">
        <w:rPr>
          <w:rFonts w:ascii="Times New Roman" w:eastAsia="Times New Roman" w:hAnsi="Times New Roman" w:cs="Times New Roman"/>
          <w:sz w:val="24"/>
          <w:szCs w:val="24"/>
          <w:lang w:eastAsia="id-ID"/>
        </w:rPr>
        <w:t xml:space="preserve"> antara </w:t>
      </w:r>
      <w:r w:rsidR="00332E6C">
        <w:rPr>
          <w:rFonts w:ascii="Times New Roman" w:eastAsia="Times New Roman" w:hAnsi="Times New Roman" w:cs="Times New Roman"/>
          <w:sz w:val="24"/>
          <w:szCs w:val="24"/>
          <w:lang w:eastAsia="id-ID"/>
        </w:rPr>
        <w:t xml:space="preserve">lain adalah sebagai berikut : </w:t>
      </w:r>
    </w:p>
    <w:p w:rsidR="00332E6C" w:rsidRDefault="00332E6C" w:rsidP="00B52A25">
      <w:pPr>
        <w:pStyle w:val="ListParagraph"/>
        <w:numPr>
          <w:ilvl w:val="0"/>
          <w:numId w:val="3"/>
        </w:numPr>
        <w:spacing w:after="0" w:line="504" w:lineRule="auto"/>
        <w:ind w:left="426" w:hanging="426"/>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Berbentuk batang dengan panjang 1 – 10 mi</w:t>
      </w:r>
      <w:r>
        <w:rPr>
          <w:rFonts w:ascii="Times New Roman" w:eastAsia="Times New Roman" w:hAnsi="Times New Roman" w:cs="Times New Roman"/>
          <w:sz w:val="24"/>
          <w:szCs w:val="24"/>
          <w:lang w:eastAsia="id-ID"/>
        </w:rPr>
        <w:t>kron, lebar 0,2 – 0,6 mikron.</w:t>
      </w:r>
    </w:p>
    <w:p w:rsidR="00332E6C" w:rsidRDefault="00332E6C" w:rsidP="00B52A25">
      <w:pPr>
        <w:pStyle w:val="ListParagraph"/>
        <w:numPr>
          <w:ilvl w:val="0"/>
          <w:numId w:val="3"/>
        </w:numPr>
        <w:spacing w:after="0" w:line="504" w:lineRule="auto"/>
        <w:ind w:left="426" w:hanging="426"/>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Bersifat tahan asam dalam pewarnaan</w:t>
      </w:r>
      <w:r>
        <w:rPr>
          <w:rFonts w:ascii="Times New Roman" w:eastAsia="Times New Roman" w:hAnsi="Times New Roman" w:cs="Times New Roman"/>
          <w:sz w:val="24"/>
          <w:szCs w:val="24"/>
          <w:lang w:eastAsia="id-ID"/>
        </w:rPr>
        <w:t xml:space="preserve"> dengan metode Ziehl Neelsen</w:t>
      </w:r>
    </w:p>
    <w:p w:rsidR="00332E6C" w:rsidRDefault="00332E6C" w:rsidP="00B52A25">
      <w:pPr>
        <w:pStyle w:val="ListParagraph"/>
        <w:numPr>
          <w:ilvl w:val="0"/>
          <w:numId w:val="3"/>
        </w:numPr>
        <w:spacing w:after="0" w:line="504" w:lineRule="auto"/>
        <w:ind w:left="426" w:hanging="426"/>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Memerlukan media khusus untuk biakan, antara lain Lowenstein</w:t>
      </w:r>
      <w:r>
        <w:rPr>
          <w:rFonts w:ascii="Times New Roman" w:eastAsia="Times New Roman" w:hAnsi="Times New Roman" w:cs="Times New Roman"/>
          <w:sz w:val="24"/>
          <w:szCs w:val="24"/>
          <w:lang w:eastAsia="id-ID"/>
        </w:rPr>
        <w:t xml:space="preserve"> Jensen, Ogawa.</w:t>
      </w:r>
    </w:p>
    <w:p w:rsidR="00332E6C" w:rsidRDefault="00332E6C" w:rsidP="00B52A25">
      <w:pPr>
        <w:pStyle w:val="ListParagraph"/>
        <w:numPr>
          <w:ilvl w:val="0"/>
          <w:numId w:val="3"/>
        </w:numPr>
        <w:spacing w:after="0" w:line="504" w:lineRule="auto"/>
        <w:ind w:left="426" w:hanging="426"/>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Kuman nampak berbentuk batang berwarna merah dalam pem</w:t>
      </w:r>
      <w:r>
        <w:rPr>
          <w:rFonts w:ascii="Times New Roman" w:eastAsia="Times New Roman" w:hAnsi="Times New Roman" w:cs="Times New Roman"/>
          <w:sz w:val="24"/>
          <w:szCs w:val="24"/>
          <w:lang w:eastAsia="id-ID"/>
        </w:rPr>
        <w:t>eriksaan dibawah mikroskop.</w:t>
      </w:r>
    </w:p>
    <w:p w:rsidR="00332E6C" w:rsidRDefault="00332E6C" w:rsidP="00B52A25">
      <w:pPr>
        <w:pStyle w:val="ListParagraph"/>
        <w:numPr>
          <w:ilvl w:val="0"/>
          <w:numId w:val="3"/>
        </w:numPr>
        <w:spacing w:after="0" w:line="504" w:lineRule="auto"/>
        <w:ind w:left="426" w:hanging="426"/>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Tahan terhadap suhu rendah sehingga dapat bertahan hidup dalam jangka waktu lama pada suhu a</w:t>
      </w:r>
      <w:r>
        <w:rPr>
          <w:rFonts w:ascii="Times New Roman" w:eastAsia="Times New Roman" w:hAnsi="Times New Roman" w:cs="Times New Roman"/>
          <w:sz w:val="24"/>
          <w:szCs w:val="24"/>
          <w:lang w:eastAsia="id-ID"/>
        </w:rPr>
        <w:t>ntara 4°C sampai minus 70°C .</w:t>
      </w:r>
    </w:p>
    <w:p w:rsidR="00332E6C" w:rsidRDefault="00332E6C" w:rsidP="00B52A25">
      <w:pPr>
        <w:pStyle w:val="ListParagraph"/>
        <w:numPr>
          <w:ilvl w:val="0"/>
          <w:numId w:val="3"/>
        </w:numPr>
        <w:spacing w:after="0" w:line="504" w:lineRule="auto"/>
        <w:ind w:left="426" w:hanging="426"/>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Kuman sangat peka terhadap panas, sinar ma</w:t>
      </w:r>
      <w:r>
        <w:rPr>
          <w:rFonts w:ascii="Times New Roman" w:eastAsia="Times New Roman" w:hAnsi="Times New Roman" w:cs="Times New Roman"/>
          <w:sz w:val="24"/>
          <w:szCs w:val="24"/>
          <w:lang w:eastAsia="id-ID"/>
        </w:rPr>
        <w:t>tahari dan sinar ultraviolet.</w:t>
      </w:r>
    </w:p>
    <w:p w:rsidR="00332E6C" w:rsidRDefault="00332E6C" w:rsidP="00B52A25">
      <w:pPr>
        <w:pStyle w:val="ListParagraph"/>
        <w:numPr>
          <w:ilvl w:val="0"/>
          <w:numId w:val="3"/>
        </w:numPr>
        <w:spacing w:after="0" w:line="504" w:lineRule="auto"/>
        <w:ind w:left="426" w:hanging="426"/>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Paparan langsung terhadap sinar ultraviolet, sebagian besar kuman akan mati</w:t>
      </w:r>
      <w:r>
        <w:rPr>
          <w:rFonts w:ascii="Times New Roman" w:eastAsia="Times New Roman" w:hAnsi="Times New Roman" w:cs="Times New Roman"/>
          <w:sz w:val="24"/>
          <w:szCs w:val="24"/>
          <w:lang w:eastAsia="id-ID"/>
        </w:rPr>
        <w:t xml:space="preserve"> dalam waktu beberapa menit.</w:t>
      </w:r>
    </w:p>
    <w:p w:rsidR="00332E6C" w:rsidRDefault="00332E6C" w:rsidP="00B52A25">
      <w:pPr>
        <w:pStyle w:val="ListParagraph"/>
        <w:numPr>
          <w:ilvl w:val="0"/>
          <w:numId w:val="3"/>
        </w:numPr>
        <w:spacing w:after="0" w:line="504" w:lineRule="auto"/>
        <w:ind w:left="426" w:hanging="426"/>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Dalam dahak pada suhu antara 30 – 37°C akan mati dalam</w:t>
      </w:r>
      <w:r>
        <w:rPr>
          <w:rFonts w:ascii="Times New Roman" w:eastAsia="Times New Roman" w:hAnsi="Times New Roman" w:cs="Times New Roman"/>
          <w:sz w:val="24"/>
          <w:szCs w:val="24"/>
          <w:lang w:eastAsia="id-ID"/>
        </w:rPr>
        <w:t xml:space="preserve"> waktu lebih kurang 1 minggu.</w:t>
      </w:r>
    </w:p>
    <w:p w:rsidR="00024878" w:rsidRPr="00EC3547" w:rsidRDefault="00332E6C" w:rsidP="00B52A25">
      <w:pPr>
        <w:pStyle w:val="ListParagraph"/>
        <w:numPr>
          <w:ilvl w:val="0"/>
          <w:numId w:val="3"/>
        </w:numPr>
        <w:spacing w:after="0" w:line="504" w:lineRule="auto"/>
        <w:ind w:left="426" w:hanging="426"/>
        <w:jc w:val="both"/>
        <w:rPr>
          <w:rFonts w:ascii="Times New Roman" w:eastAsia="Times New Roman" w:hAnsi="Times New Roman" w:cs="Times New Roman"/>
          <w:sz w:val="24"/>
          <w:szCs w:val="24"/>
          <w:lang w:eastAsia="id-ID"/>
        </w:rPr>
      </w:pPr>
      <w:r w:rsidRPr="00332E6C">
        <w:rPr>
          <w:rFonts w:ascii="Times New Roman" w:eastAsia="Times New Roman" w:hAnsi="Times New Roman" w:cs="Times New Roman"/>
          <w:sz w:val="24"/>
          <w:szCs w:val="24"/>
          <w:lang w:eastAsia="id-ID"/>
        </w:rPr>
        <w:t xml:space="preserve">Kuman dapat bersifat </w:t>
      </w:r>
      <w:r w:rsidRPr="007E35C2">
        <w:rPr>
          <w:rFonts w:ascii="Times New Roman" w:eastAsia="Times New Roman" w:hAnsi="Times New Roman" w:cs="Times New Roman"/>
          <w:i/>
          <w:sz w:val="24"/>
          <w:szCs w:val="24"/>
          <w:lang w:eastAsia="id-ID"/>
        </w:rPr>
        <w:t>dormant</w:t>
      </w:r>
      <w:r w:rsidRPr="00332E6C">
        <w:rPr>
          <w:rFonts w:ascii="Times New Roman" w:eastAsia="Times New Roman" w:hAnsi="Times New Roman" w:cs="Times New Roman"/>
          <w:sz w:val="24"/>
          <w:szCs w:val="24"/>
          <w:lang w:eastAsia="id-ID"/>
        </w:rPr>
        <w:t xml:space="preserve"> (”tidur” / tidak berkembang)</w:t>
      </w:r>
    </w:p>
    <w:p w:rsidR="00881222" w:rsidRDefault="00332E6C" w:rsidP="00B52A25">
      <w:pPr>
        <w:pStyle w:val="ListParagraph"/>
        <w:numPr>
          <w:ilvl w:val="2"/>
          <w:numId w:val="49"/>
        </w:numPr>
        <w:spacing w:after="0" w:line="504" w:lineRule="auto"/>
        <w:ind w:left="567" w:hanging="567"/>
        <w:jc w:val="both"/>
        <w:rPr>
          <w:rFonts w:ascii="Times New Roman" w:eastAsia="Times New Roman" w:hAnsi="Times New Roman" w:cs="Times New Roman"/>
          <w:b/>
          <w:sz w:val="24"/>
          <w:szCs w:val="24"/>
          <w:lang w:eastAsia="id-ID"/>
        </w:rPr>
      </w:pPr>
      <w:r w:rsidRPr="00332E6C">
        <w:rPr>
          <w:rFonts w:ascii="Times New Roman" w:eastAsia="Times New Roman" w:hAnsi="Times New Roman" w:cs="Times New Roman"/>
          <w:b/>
          <w:sz w:val="24"/>
          <w:szCs w:val="24"/>
          <w:lang w:eastAsia="id-ID"/>
        </w:rPr>
        <w:lastRenderedPageBreak/>
        <w:t>Cara Penularan TB</w:t>
      </w:r>
    </w:p>
    <w:p w:rsidR="00881222" w:rsidRPr="00881222" w:rsidRDefault="00332E6C" w:rsidP="00EC3547">
      <w:pPr>
        <w:pStyle w:val="ListParagraph"/>
        <w:numPr>
          <w:ilvl w:val="0"/>
          <w:numId w:val="50"/>
        </w:numPr>
        <w:spacing w:after="0" w:line="480" w:lineRule="auto"/>
        <w:ind w:left="284" w:hanging="284"/>
        <w:jc w:val="both"/>
        <w:rPr>
          <w:rFonts w:ascii="Times New Roman" w:eastAsia="Times New Roman" w:hAnsi="Times New Roman" w:cs="Times New Roman"/>
          <w:b/>
          <w:sz w:val="24"/>
          <w:szCs w:val="24"/>
          <w:lang w:eastAsia="id-ID"/>
        </w:rPr>
      </w:pPr>
      <w:r w:rsidRPr="00173182">
        <w:rPr>
          <w:rFonts w:ascii="Times New Roman" w:eastAsia="Times New Roman" w:hAnsi="Times New Roman" w:cs="Times New Roman"/>
          <w:sz w:val="24"/>
          <w:szCs w:val="24"/>
          <w:lang w:eastAsia="id-ID"/>
        </w:rPr>
        <w:t xml:space="preserve">Sumber penularan adalah pasien TB BTA positif melalui percik </w:t>
      </w:r>
      <w:r w:rsidR="00173182">
        <w:rPr>
          <w:rFonts w:ascii="Times New Roman" w:eastAsia="Times New Roman" w:hAnsi="Times New Roman" w:cs="Times New Roman"/>
          <w:sz w:val="24"/>
          <w:szCs w:val="24"/>
          <w:lang w:eastAsia="id-ID"/>
        </w:rPr>
        <w:t xml:space="preserve">renik dahak yang dikeluarkannya. Namun, </w:t>
      </w:r>
      <w:r w:rsidRPr="00173182">
        <w:rPr>
          <w:rFonts w:ascii="Times New Roman" w:eastAsia="Times New Roman" w:hAnsi="Times New Roman" w:cs="Times New Roman"/>
          <w:sz w:val="24"/>
          <w:szCs w:val="24"/>
          <w:lang w:eastAsia="id-ID"/>
        </w:rPr>
        <w:t>bukan berarti bahwa pasien TB dengan hasil pemeriksaan BTA negatif tidak mengandung kuman dalam dahaknya. Hal tersebut bisa saja terjadi oleh karena jumlah kuman yang terkandung dalam contoh uji ≤ dari 5.000 kuman/cc dahak sehingga sulit dideteksi melalui pemer</w:t>
      </w:r>
      <w:r w:rsidR="00173182" w:rsidRPr="00173182">
        <w:rPr>
          <w:rFonts w:ascii="Times New Roman" w:eastAsia="Times New Roman" w:hAnsi="Times New Roman" w:cs="Times New Roman"/>
          <w:sz w:val="24"/>
          <w:szCs w:val="24"/>
          <w:lang w:eastAsia="id-ID"/>
        </w:rPr>
        <w:t>iksaan mikroskopis langsung</w:t>
      </w:r>
      <w:r w:rsidR="00881222">
        <w:rPr>
          <w:rFonts w:ascii="Times New Roman" w:eastAsia="Times New Roman" w:hAnsi="Times New Roman" w:cs="Times New Roman"/>
          <w:sz w:val="24"/>
          <w:szCs w:val="24"/>
          <w:lang w:eastAsia="id-ID"/>
        </w:rPr>
        <w:t xml:space="preserve"> (Kemenkes RI, 2014)</w:t>
      </w:r>
      <w:r w:rsidR="00173182" w:rsidRPr="00881222">
        <w:rPr>
          <w:rFonts w:ascii="Times New Roman" w:eastAsia="Times New Roman" w:hAnsi="Times New Roman" w:cs="Times New Roman"/>
          <w:sz w:val="24"/>
          <w:szCs w:val="24"/>
          <w:lang w:eastAsia="id-ID"/>
        </w:rPr>
        <w:t>.</w:t>
      </w:r>
    </w:p>
    <w:p w:rsidR="00881222" w:rsidRPr="00881222" w:rsidRDefault="00332E6C" w:rsidP="00EC3547">
      <w:pPr>
        <w:pStyle w:val="ListParagraph"/>
        <w:numPr>
          <w:ilvl w:val="0"/>
          <w:numId w:val="50"/>
        </w:numPr>
        <w:spacing w:after="0" w:line="480" w:lineRule="auto"/>
        <w:ind w:left="284" w:hanging="284"/>
        <w:jc w:val="both"/>
        <w:rPr>
          <w:rFonts w:ascii="Times New Roman" w:eastAsia="Times New Roman" w:hAnsi="Times New Roman" w:cs="Times New Roman"/>
          <w:b/>
          <w:sz w:val="24"/>
          <w:szCs w:val="24"/>
          <w:lang w:eastAsia="id-ID"/>
        </w:rPr>
      </w:pPr>
      <w:r w:rsidRPr="00881222">
        <w:rPr>
          <w:rFonts w:ascii="Times New Roman" w:eastAsia="Times New Roman" w:hAnsi="Times New Roman" w:cs="Times New Roman"/>
          <w:sz w:val="24"/>
          <w:szCs w:val="24"/>
          <w:lang w:eastAsia="id-ID"/>
        </w:rPr>
        <w:t>Pasien TB dengan BTA negatif juga masih memiliki kemungkinan menularkan penyakit TB. Tingkat penularan pasien TB BTA positif adalah 65%, pasien TB BTA negatif dengan hasil kultur positif adalah 26% sedangkan pasien TB dengan hasil kultur negatif dan f</w:t>
      </w:r>
      <w:r w:rsidR="00024878">
        <w:rPr>
          <w:rFonts w:ascii="Times New Roman" w:eastAsia="Times New Roman" w:hAnsi="Times New Roman" w:cs="Times New Roman"/>
          <w:sz w:val="24"/>
          <w:szCs w:val="24"/>
          <w:lang w:eastAsia="id-ID"/>
        </w:rPr>
        <w:t>oto t</w:t>
      </w:r>
      <w:r w:rsidR="00881222" w:rsidRPr="00881222">
        <w:rPr>
          <w:rFonts w:ascii="Times New Roman" w:eastAsia="Times New Roman" w:hAnsi="Times New Roman" w:cs="Times New Roman"/>
          <w:sz w:val="24"/>
          <w:szCs w:val="24"/>
          <w:lang w:eastAsia="id-ID"/>
        </w:rPr>
        <w:t>oraks positif adalah 17% (Kemenkes</w:t>
      </w:r>
      <w:r w:rsidR="00881222">
        <w:rPr>
          <w:rFonts w:ascii="Times New Roman" w:eastAsia="Times New Roman" w:hAnsi="Times New Roman" w:cs="Times New Roman"/>
          <w:sz w:val="24"/>
          <w:szCs w:val="24"/>
          <w:lang w:eastAsia="id-ID"/>
        </w:rPr>
        <w:t xml:space="preserve"> RI</w:t>
      </w:r>
      <w:r w:rsidR="00881222" w:rsidRPr="00881222">
        <w:rPr>
          <w:rFonts w:ascii="Times New Roman" w:eastAsia="Times New Roman" w:hAnsi="Times New Roman" w:cs="Times New Roman"/>
          <w:sz w:val="24"/>
          <w:szCs w:val="24"/>
          <w:lang w:eastAsia="id-ID"/>
        </w:rPr>
        <w:t>, 2014).</w:t>
      </w:r>
    </w:p>
    <w:p w:rsidR="00881222" w:rsidRDefault="00332E6C" w:rsidP="00EC3547">
      <w:pPr>
        <w:pStyle w:val="ListParagraph"/>
        <w:numPr>
          <w:ilvl w:val="0"/>
          <w:numId w:val="50"/>
        </w:numPr>
        <w:spacing w:after="0" w:line="480" w:lineRule="auto"/>
        <w:ind w:left="284" w:hanging="284"/>
        <w:jc w:val="both"/>
        <w:rPr>
          <w:rFonts w:ascii="Times New Roman" w:eastAsia="Times New Roman" w:hAnsi="Times New Roman" w:cs="Times New Roman"/>
          <w:b/>
          <w:sz w:val="24"/>
          <w:szCs w:val="24"/>
          <w:lang w:eastAsia="id-ID"/>
        </w:rPr>
      </w:pPr>
      <w:r w:rsidRPr="00881222">
        <w:rPr>
          <w:rFonts w:ascii="Times New Roman" w:eastAsia="Times New Roman" w:hAnsi="Times New Roman" w:cs="Times New Roman"/>
          <w:sz w:val="24"/>
          <w:szCs w:val="24"/>
          <w:lang w:eastAsia="id-ID"/>
        </w:rPr>
        <w:t>Infeksi akan terjadi apabila orang lain menghirup udara yang mengandung percik renik dah</w:t>
      </w:r>
      <w:r w:rsidR="00881222" w:rsidRPr="00881222">
        <w:rPr>
          <w:rFonts w:ascii="Times New Roman" w:eastAsia="Times New Roman" w:hAnsi="Times New Roman" w:cs="Times New Roman"/>
          <w:sz w:val="24"/>
          <w:szCs w:val="24"/>
          <w:lang w:eastAsia="id-ID"/>
        </w:rPr>
        <w:t>ak yang infeksius tersebut (Kemenkes</w:t>
      </w:r>
      <w:r w:rsidR="00881222">
        <w:rPr>
          <w:rFonts w:ascii="Times New Roman" w:eastAsia="Times New Roman" w:hAnsi="Times New Roman" w:cs="Times New Roman"/>
          <w:sz w:val="24"/>
          <w:szCs w:val="24"/>
          <w:lang w:eastAsia="id-ID"/>
        </w:rPr>
        <w:t xml:space="preserve"> RI</w:t>
      </w:r>
      <w:r w:rsidR="00881222" w:rsidRPr="00881222">
        <w:rPr>
          <w:rFonts w:ascii="Times New Roman" w:eastAsia="Times New Roman" w:hAnsi="Times New Roman" w:cs="Times New Roman"/>
          <w:sz w:val="24"/>
          <w:szCs w:val="24"/>
          <w:lang w:eastAsia="id-ID"/>
        </w:rPr>
        <w:t>, 2014).</w:t>
      </w:r>
    </w:p>
    <w:p w:rsidR="00173182" w:rsidRPr="00881222" w:rsidRDefault="00332E6C" w:rsidP="00EC3547">
      <w:pPr>
        <w:pStyle w:val="ListParagraph"/>
        <w:numPr>
          <w:ilvl w:val="0"/>
          <w:numId w:val="50"/>
        </w:numPr>
        <w:spacing w:after="0" w:line="480" w:lineRule="auto"/>
        <w:ind w:left="284" w:hanging="284"/>
        <w:jc w:val="both"/>
        <w:rPr>
          <w:rFonts w:ascii="Times New Roman" w:eastAsia="Times New Roman" w:hAnsi="Times New Roman" w:cs="Times New Roman"/>
          <w:b/>
          <w:sz w:val="24"/>
          <w:szCs w:val="24"/>
          <w:lang w:eastAsia="id-ID"/>
        </w:rPr>
      </w:pPr>
      <w:r w:rsidRPr="00881222">
        <w:rPr>
          <w:rFonts w:ascii="Times New Roman" w:eastAsia="Times New Roman" w:hAnsi="Times New Roman" w:cs="Times New Roman"/>
          <w:sz w:val="24"/>
          <w:szCs w:val="24"/>
          <w:lang w:eastAsia="id-ID"/>
        </w:rPr>
        <w:t xml:space="preserve">Pada waktu batuk atau bersin, pasien menyebarkan kuman ke udara dalam bentuk percikan dahak (droplet nuclei / percik renik). Sekali batuk dapat menghasilkan </w:t>
      </w:r>
      <w:r w:rsidR="00881222" w:rsidRPr="00881222">
        <w:rPr>
          <w:rFonts w:ascii="Times New Roman" w:eastAsia="Times New Roman" w:hAnsi="Times New Roman" w:cs="Times New Roman"/>
          <w:sz w:val="24"/>
          <w:szCs w:val="24"/>
          <w:lang w:eastAsia="id-ID"/>
        </w:rPr>
        <w:t>sekitar 3000 percikan dahak (Kemenkes</w:t>
      </w:r>
      <w:r w:rsidR="00881222">
        <w:rPr>
          <w:rFonts w:ascii="Times New Roman" w:eastAsia="Times New Roman" w:hAnsi="Times New Roman" w:cs="Times New Roman"/>
          <w:sz w:val="24"/>
          <w:szCs w:val="24"/>
          <w:lang w:eastAsia="id-ID"/>
        </w:rPr>
        <w:t xml:space="preserve"> RI</w:t>
      </w:r>
      <w:r w:rsidR="00881222" w:rsidRPr="00881222">
        <w:rPr>
          <w:rFonts w:ascii="Times New Roman" w:eastAsia="Times New Roman" w:hAnsi="Times New Roman" w:cs="Times New Roman"/>
          <w:sz w:val="24"/>
          <w:szCs w:val="24"/>
          <w:lang w:eastAsia="id-ID"/>
        </w:rPr>
        <w:t>, 2014).</w:t>
      </w:r>
    </w:p>
    <w:p w:rsidR="00A64760" w:rsidRDefault="00A64760" w:rsidP="00EC3547">
      <w:pPr>
        <w:pStyle w:val="ListParagraph"/>
        <w:numPr>
          <w:ilvl w:val="2"/>
          <w:numId w:val="49"/>
        </w:numPr>
        <w:tabs>
          <w:tab w:val="left" w:pos="142"/>
          <w:tab w:val="left" w:pos="567"/>
        </w:tabs>
        <w:spacing w:after="0" w:line="480" w:lineRule="auto"/>
        <w:ind w:left="284" w:hanging="284"/>
        <w:jc w:val="both"/>
        <w:rPr>
          <w:rFonts w:ascii="Times New Roman" w:eastAsia="Times New Roman" w:hAnsi="Times New Roman" w:cs="Times New Roman"/>
          <w:b/>
          <w:sz w:val="24"/>
          <w:szCs w:val="24"/>
          <w:lang w:eastAsia="id-ID"/>
        </w:rPr>
      </w:pPr>
      <w:r w:rsidRPr="00A64760">
        <w:rPr>
          <w:rFonts w:ascii="Times New Roman" w:eastAsia="Times New Roman" w:hAnsi="Times New Roman" w:cs="Times New Roman"/>
          <w:b/>
          <w:sz w:val="24"/>
          <w:szCs w:val="24"/>
          <w:lang w:eastAsia="id-ID"/>
        </w:rPr>
        <w:t xml:space="preserve">Gejala Penyakit </w:t>
      </w:r>
      <w:r w:rsidRPr="007E35C2">
        <w:rPr>
          <w:rFonts w:ascii="Times New Roman" w:eastAsia="Times New Roman" w:hAnsi="Times New Roman" w:cs="Times New Roman"/>
          <w:b/>
          <w:i/>
          <w:sz w:val="24"/>
          <w:szCs w:val="24"/>
          <w:lang w:eastAsia="id-ID"/>
        </w:rPr>
        <w:t>Tuberculosis</w:t>
      </w:r>
    </w:p>
    <w:p w:rsidR="001E7B5D" w:rsidRPr="004D5D0E" w:rsidRDefault="00A64760" w:rsidP="00EC3547">
      <w:pPr>
        <w:pStyle w:val="ListParagraph"/>
        <w:spacing w:after="0" w:line="480" w:lineRule="auto"/>
        <w:ind w:left="0" w:firstLine="567"/>
        <w:jc w:val="both"/>
        <w:rPr>
          <w:rFonts w:ascii="Times New Roman" w:eastAsia="Times New Roman" w:hAnsi="Times New Roman" w:cs="Times New Roman"/>
          <w:sz w:val="24"/>
          <w:szCs w:val="24"/>
          <w:lang w:eastAsia="id-ID"/>
        </w:rPr>
      </w:pPr>
      <w:r w:rsidRPr="00A64760">
        <w:rPr>
          <w:rFonts w:ascii="Times New Roman" w:eastAsia="Times New Roman" w:hAnsi="Times New Roman" w:cs="Times New Roman"/>
          <w:sz w:val="24"/>
          <w:szCs w:val="24"/>
          <w:lang w:eastAsia="id-ID"/>
        </w:rPr>
        <w:t>Gejala utama pasien TB paru adalah batuk berdahak selama 2 minggu atau lebih. Batuk dapat diikuti dengan gejala tambahan yaitu dahak bercampur darah, batuk darah, sesak nafas, badan lemas, nafsu makan</w:t>
      </w:r>
      <w:r>
        <w:rPr>
          <w:rFonts w:ascii="Times New Roman" w:eastAsia="Times New Roman" w:hAnsi="Times New Roman" w:cs="Times New Roman"/>
          <w:sz w:val="24"/>
          <w:szCs w:val="24"/>
          <w:lang w:eastAsia="id-ID"/>
        </w:rPr>
        <w:t xml:space="preserve"> menurun, berat badan menurun, </w:t>
      </w:r>
      <w:r w:rsidRPr="00A64760">
        <w:rPr>
          <w:rFonts w:ascii="Times New Roman" w:eastAsia="Times New Roman" w:hAnsi="Times New Roman" w:cs="Times New Roman"/>
          <w:sz w:val="24"/>
          <w:szCs w:val="24"/>
          <w:lang w:eastAsia="id-ID"/>
        </w:rPr>
        <w:t>malaise, berkeringat malam hari tanpa kegiatan fisik, dema</w:t>
      </w:r>
      <w:r w:rsidR="00881222">
        <w:rPr>
          <w:rFonts w:ascii="Times New Roman" w:eastAsia="Times New Roman" w:hAnsi="Times New Roman" w:cs="Times New Roman"/>
          <w:sz w:val="24"/>
          <w:szCs w:val="24"/>
          <w:lang w:eastAsia="id-ID"/>
        </w:rPr>
        <w:t xml:space="preserve">m meriang lebih dari satu bulan </w:t>
      </w:r>
      <w:r w:rsidR="00396033">
        <w:rPr>
          <w:rFonts w:ascii="Times New Roman" w:eastAsia="Times New Roman" w:hAnsi="Times New Roman" w:cs="Times New Roman"/>
          <w:sz w:val="24"/>
          <w:szCs w:val="24"/>
          <w:lang w:eastAsia="id-ID"/>
        </w:rPr>
        <w:t>(Kemenkes RI,2014)</w:t>
      </w:r>
      <w:r w:rsidR="00024878">
        <w:rPr>
          <w:rFonts w:ascii="Times New Roman" w:eastAsia="Times New Roman" w:hAnsi="Times New Roman" w:cs="Times New Roman"/>
          <w:sz w:val="24"/>
          <w:szCs w:val="24"/>
          <w:lang w:eastAsia="id-ID"/>
        </w:rPr>
        <w:t>.</w:t>
      </w:r>
    </w:p>
    <w:p w:rsidR="00A64760" w:rsidRDefault="00A64760" w:rsidP="00EC3547">
      <w:pPr>
        <w:pStyle w:val="ListParagraph"/>
        <w:numPr>
          <w:ilvl w:val="2"/>
          <w:numId w:val="49"/>
        </w:numPr>
        <w:tabs>
          <w:tab w:val="left" w:pos="567"/>
        </w:tabs>
        <w:spacing w:after="0" w:line="480" w:lineRule="auto"/>
        <w:ind w:left="0" w:firstLine="0"/>
        <w:jc w:val="both"/>
        <w:rPr>
          <w:rFonts w:ascii="Times New Roman" w:eastAsia="Times New Roman" w:hAnsi="Times New Roman" w:cs="Times New Roman"/>
          <w:b/>
          <w:sz w:val="24"/>
          <w:szCs w:val="24"/>
          <w:lang w:eastAsia="id-ID"/>
        </w:rPr>
      </w:pPr>
      <w:r w:rsidRPr="00A64760">
        <w:rPr>
          <w:rFonts w:ascii="Times New Roman" w:eastAsia="Times New Roman" w:hAnsi="Times New Roman" w:cs="Times New Roman"/>
          <w:b/>
          <w:sz w:val="24"/>
          <w:szCs w:val="24"/>
          <w:lang w:eastAsia="id-ID"/>
        </w:rPr>
        <w:lastRenderedPageBreak/>
        <w:t>Pemeriksaan penunjang</w:t>
      </w:r>
    </w:p>
    <w:p w:rsidR="00F30545" w:rsidRPr="00F30545" w:rsidRDefault="007C003D" w:rsidP="00EC3547">
      <w:pPr>
        <w:pStyle w:val="ListParagraph"/>
        <w:tabs>
          <w:tab w:val="left" w:pos="567"/>
        </w:tabs>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881222">
        <w:rPr>
          <w:rFonts w:ascii="Times New Roman" w:eastAsia="Times New Roman" w:hAnsi="Times New Roman" w:cs="Times New Roman"/>
          <w:sz w:val="24"/>
          <w:szCs w:val="24"/>
          <w:lang w:eastAsia="id-ID"/>
        </w:rPr>
        <w:t>Menurut Kemenkes RI (2014), u</w:t>
      </w:r>
      <w:r w:rsidR="00F30545">
        <w:rPr>
          <w:rFonts w:ascii="Times New Roman" w:eastAsia="Times New Roman" w:hAnsi="Times New Roman" w:cs="Times New Roman"/>
          <w:sz w:val="24"/>
          <w:szCs w:val="24"/>
          <w:lang w:eastAsia="id-ID"/>
        </w:rPr>
        <w:t xml:space="preserve">ntuk menegakan diagnosis pasti penyakit </w:t>
      </w:r>
      <w:r w:rsidR="00F30545" w:rsidRPr="007E35C2">
        <w:rPr>
          <w:rFonts w:ascii="Times New Roman" w:eastAsia="Times New Roman" w:hAnsi="Times New Roman" w:cs="Times New Roman"/>
          <w:i/>
          <w:sz w:val="24"/>
          <w:szCs w:val="24"/>
          <w:lang w:eastAsia="id-ID"/>
        </w:rPr>
        <w:t xml:space="preserve">tuberculosis </w:t>
      </w:r>
      <w:r>
        <w:rPr>
          <w:rFonts w:ascii="Times New Roman" w:eastAsia="Times New Roman" w:hAnsi="Times New Roman" w:cs="Times New Roman"/>
          <w:sz w:val="24"/>
          <w:szCs w:val="24"/>
          <w:lang w:eastAsia="id-ID"/>
        </w:rPr>
        <w:t xml:space="preserve">dapat dilakukan melalui pemeriksaan penunjang antara lain : </w:t>
      </w:r>
    </w:p>
    <w:p w:rsidR="001E7B5D" w:rsidRDefault="001E7B5D" w:rsidP="00EC3547">
      <w:pPr>
        <w:pStyle w:val="ListParagraph"/>
        <w:numPr>
          <w:ilvl w:val="0"/>
          <w:numId w:val="4"/>
        </w:numPr>
        <w:tabs>
          <w:tab w:val="left" w:pos="284"/>
        </w:tabs>
        <w:spacing w:after="0" w:line="480" w:lineRule="auto"/>
        <w:ind w:left="0" w:firstLine="0"/>
        <w:jc w:val="both"/>
        <w:rPr>
          <w:rFonts w:ascii="Times New Roman" w:eastAsia="Times New Roman" w:hAnsi="Times New Roman" w:cs="Times New Roman"/>
          <w:sz w:val="24"/>
          <w:szCs w:val="24"/>
          <w:lang w:eastAsia="id-ID"/>
        </w:rPr>
      </w:pPr>
      <w:r w:rsidRPr="001E7B5D">
        <w:rPr>
          <w:rFonts w:ascii="Times New Roman" w:eastAsia="Times New Roman" w:hAnsi="Times New Roman" w:cs="Times New Roman"/>
          <w:sz w:val="24"/>
          <w:szCs w:val="24"/>
          <w:lang w:eastAsia="id-ID"/>
        </w:rPr>
        <w:t>Pemeriksaan dahak mikroskopis</w:t>
      </w:r>
      <w:r>
        <w:rPr>
          <w:rFonts w:ascii="Times New Roman" w:eastAsia="Times New Roman" w:hAnsi="Times New Roman" w:cs="Times New Roman"/>
          <w:sz w:val="24"/>
          <w:szCs w:val="24"/>
          <w:lang w:eastAsia="id-ID"/>
        </w:rPr>
        <w:t xml:space="preserve"> </w:t>
      </w:r>
      <w:r w:rsidRPr="001E7B5D">
        <w:rPr>
          <w:rFonts w:ascii="Times New Roman" w:eastAsia="Times New Roman" w:hAnsi="Times New Roman" w:cs="Times New Roman"/>
          <w:sz w:val="24"/>
          <w:szCs w:val="24"/>
          <w:lang w:eastAsia="id-ID"/>
        </w:rPr>
        <w:t xml:space="preserve">langsung </w:t>
      </w:r>
    </w:p>
    <w:p w:rsidR="001E7B5D" w:rsidRDefault="004D5D0E" w:rsidP="00EC3547">
      <w:pPr>
        <w:pStyle w:val="ListParagraph"/>
        <w:tabs>
          <w:tab w:val="left" w:pos="284"/>
          <w:tab w:val="left" w:pos="567"/>
        </w:tabs>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F30545">
        <w:rPr>
          <w:rFonts w:ascii="Times New Roman" w:eastAsia="Times New Roman" w:hAnsi="Times New Roman" w:cs="Times New Roman"/>
          <w:sz w:val="24"/>
          <w:szCs w:val="24"/>
          <w:lang w:eastAsia="id-ID"/>
        </w:rPr>
        <w:tab/>
      </w:r>
      <w:r w:rsidR="00F940D8">
        <w:rPr>
          <w:rFonts w:ascii="Times New Roman" w:eastAsia="Times New Roman" w:hAnsi="Times New Roman" w:cs="Times New Roman"/>
          <w:sz w:val="24"/>
          <w:szCs w:val="24"/>
          <w:lang w:eastAsia="id-ID"/>
        </w:rPr>
        <w:t xml:space="preserve">Pemeriksaan dahak </w:t>
      </w:r>
      <w:r w:rsidR="001E7B5D" w:rsidRPr="001E7B5D">
        <w:rPr>
          <w:rFonts w:ascii="Times New Roman" w:eastAsia="Times New Roman" w:hAnsi="Times New Roman" w:cs="Times New Roman"/>
          <w:sz w:val="24"/>
          <w:szCs w:val="24"/>
          <w:lang w:eastAsia="id-ID"/>
        </w:rPr>
        <w:t>berfung</w:t>
      </w:r>
      <w:r w:rsidR="00F940D8">
        <w:rPr>
          <w:rFonts w:ascii="Times New Roman" w:eastAsia="Times New Roman" w:hAnsi="Times New Roman" w:cs="Times New Roman"/>
          <w:sz w:val="24"/>
          <w:szCs w:val="24"/>
          <w:lang w:eastAsia="id-ID"/>
        </w:rPr>
        <w:t xml:space="preserve">si untuk menegakkan diagnosis, </w:t>
      </w:r>
      <w:r w:rsidR="001E7B5D" w:rsidRPr="001E7B5D">
        <w:rPr>
          <w:rFonts w:ascii="Times New Roman" w:eastAsia="Times New Roman" w:hAnsi="Times New Roman" w:cs="Times New Roman"/>
          <w:sz w:val="24"/>
          <w:szCs w:val="24"/>
          <w:lang w:eastAsia="id-ID"/>
        </w:rPr>
        <w:t>menilai keberhasilan pengobatan dan  menentukan potensi penularan. Pemeriksaan dahak untuk penegakan diagnosis dilakukan dengan mengumpulkan 3 contoh uji dahak yang dikumpulkan dalam dua hari kunjungan yang berurutan berupa dahak Sewaktu-Pagi-Sewaktu (SPS)</w:t>
      </w:r>
      <w:r w:rsidR="001E7B5D">
        <w:rPr>
          <w:rFonts w:ascii="Times New Roman" w:eastAsia="Times New Roman" w:hAnsi="Times New Roman" w:cs="Times New Roman"/>
          <w:sz w:val="24"/>
          <w:szCs w:val="24"/>
          <w:lang w:eastAsia="id-ID"/>
        </w:rPr>
        <w:t>:</w:t>
      </w:r>
    </w:p>
    <w:p w:rsidR="007C003D" w:rsidRDefault="001E7B5D" w:rsidP="00EC3547">
      <w:pPr>
        <w:pStyle w:val="ListParagraph"/>
        <w:numPr>
          <w:ilvl w:val="1"/>
          <w:numId w:val="1"/>
        </w:numPr>
        <w:tabs>
          <w:tab w:val="left" w:pos="567"/>
        </w:tabs>
        <w:spacing w:after="0" w:line="480" w:lineRule="auto"/>
        <w:ind w:left="567" w:hanging="283"/>
        <w:jc w:val="both"/>
        <w:rPr>
          <w:rFonts w:ascii="Times New Roman" w:eastAsia="Times New Roman" w:hAnsi="Times New Roman" w:cs="Times New Roman"/>
          <w:sz w:val="24"/>
          <w:szCs w:val="24"/>
          <w:lang w:eastAsia="id-ID"/>
        </w:rPr>
      </w:pPr>
      <w:r w:rsidRPr="001E7B5D">
        <w:rPr>
          <w:rFonts w:ascii="Times New Roman" w:eastAsia="Times New Roman" w:hAnsi="Times New Roman" w:cs="Times New Roman"/>
          <w:sz w:val="24"/>
          <w:szCs w:val="24"/>
          <w:lang w:eastAsia="id-ID"/>
        </w:rPr>
        <w:t>S (sewaktu): dahak ditampung pada saat terduga pasien TB datang berk</w:t>
      </w:r>
      <w:r w:rsidR="00881222">
        <w:rPr>
          <w:rFonts w:ascii="Times New Roman" w:eastAsia="Times New Roman" w:hAnsi="Times New Roman" w:cs="Times New Roman"/>
          <w:sz w:val="24"/>
          <w:szCs w:val="24"/>
          <w:lang w:eastAsia="id-ID"/>
        </w:rPr>
        <w:t>unjung pertama kali ke fasilitas kesehatan</w:t>
      </w:r>
      <w:r w:rsidRPr="001E7B5D">
        <w:rPr>
          <w:rFonts w:ascii="Times New Roman" w:eastAsia="Times New Roman" w:hAnsi="Times New Roman" w:cs="Times New Roman"/>
          <w:sz w:val="24"/>
          <w:szCs w:val="24"/>
          <w:lang w:eastAsia="id-ID"/>
        </w:rPr>
        <w:t>. Pada saat pulang, terduga pasien membawa sebuah pot dahak untuk menampun</w:t>
      </w:r>
      <w:r>
        <w:rPr>
          <w:rFonts w:ascii="Times New Roman" w:eastAsia="Times New Roman" w:hAnsi="Times New Roman" w:cs="Times New Roman"/>
          <w:sz w:val="24"/>
          <w:szCs w:val="24"/>
          <w:lang w:eastAsia="id-ID"/>
        </w:rPr>
        <w:t xml:space="preserve">g dahak pagi pada hari kedua. </w:t>
      </w:r>
    </w:p>
    <w:p w:rsidR="007C003D" w:rsidRDefault="001E7B5D" w:rsidP="00EC3547">
      <w:pPr>
        <w:pStyle w:val="ListParagraph"/>
        <w:numPr>
          <w:ilvl w:val="1"/>
          <w:numId w:val="1"/>
        </w:numPr>
        <w:tabs>
          <w:tab w:val="left" w:pos="567"/>
        </w:tabs>
        <w:spacing w:after="0" w:line="480" w:lineRule="auto"/>
        <w:ind w:left="567" w:hanging="283"/>
        <w:jc w:val="both"/>
        <w:rPr>
          <w:rFonts w:ascii="Times New Roman" w:eastAsia="Times New Roman" w:hAnsi="Times New Roman" w:cs="Times New Roman"/>
          <w:sz w:val="24"/>
          <w:szCs w:val="24"/>
          <w:lang w:eastAsia="id-ID"/>
        </w:rPr>
      </w:pPr>
      <w:r w:rsidRPr="007C003D">
        <w:rPr>
          <w:rFonts w:ascii="Times New Roman" w:eastAsia="Times New Roman" w:hAnsi="Times New Roman" w:cs="Times New Roman"/>
          <w:sz w:val="24"/>
          <w:szCs w:val="24"/>
          <w:lang w:eastAsia="id-ID"/>
        </w:rPr>
        <w:t>P (Pagi): dahak ditampung di rumah pada pagi hari kedua, segera setelah bangun tidur. Pot dibawa dan diserahkan sendiri kepada petugas di fasyankes.</w:t>
      </w:r>
    </w:p>
    <w:p w:rsidR="001E7B5D" w:rsidRDefault="001E7B5D" w:rsidP="00EC3547">
      <w:pPr>
        <w:pStyle w:val="ListParagraph"/>
        <w:numPr>
          <w:ilvl w:val="1"/>
          <w:numId w:val="1"/>
        </w:numPr>
        <w:tabs>
          <w:tab w:val="left" w:pos="567"/>
        </w:tabs>
        <w:spacing w:after="0" w:line="480" w:lineRule="auto"/>
        <w:ind w:left="567" w:hanging="283"/>
        <w:jc w:val="both"/>
        <w:rPr>
          <w:rFonts w:ascii="Times New Roman" w:eastAsia="Times New Roman" w:hAnsi="Times New Roman" w:cs="Times New Roman"/>
          <w:sz w:val="24"/>
          <w:szCs w:val="24"/>
          <w:lang w:eastAsia="id-ID"/>
        </w:rPr>
      </w:pPr>
      <w:r w:rsidRPr="007C003D">
        <w:rPr>
          <w:rFonts w:ascii="Times New Roman" w:eastAsia="Times New Roman" w:hAnsi="Times New Roman" w:cs="Times New Roman"/>
          <w:sz w:val="24"/>
          <w:szCs w:val="24"/>
          <w:lang w:eastAsia="id-ID"/>
        </w:rPr>
        <w:t>S (sewaktu): dahak ditampung di fasyankes pada hari kedua, saat menyerahkan dahak pagi.</w:t>
      </w:r>
    </w:p>
    <w:p w:rsidR="001E7B5D" w:rsidRDefault="001E7B5D" w:rsidP="00EC3547">
      <w:pPr>
        <w:pStyle w:val="ListParagraph"/>
        <w:numPr>
          <w:ilvl w:val="0"/>
          <w:numId w:val="4"/>
        </w:numPr>
        <w:tabs>
          <w:tab w:val="left" w:pos="284"/>
        </w:tabs>
        <w:spacing w:after="0" w:line="480" w:lineRule="auto"/>
        <w:ind w:left="0" w:firstLine="0"/>
        <w:jc w:val="both"/>
        <w:rPr>
          <w:rFonts w:ascii="Times New Roman" w:eastAsia="Times New Roman" w:hAnsi="Times New Roman" w:cs="Times New Roman"/>
          <w:sz w:val="24"/>
          <w:szCs w:val="24"/>
          <w:lang w:eastAsia="id-ID"/>
        </w:rPr>
      </w:pPr>
      <w:r w:rsidRPr="001E7B5D">
        <w:rPr>
          <w:rFonts w:ascii="Times New Roman" w:eastAsia="Times New Roman" w:hAnsi="Times New Roman" w:cs="Times New Roman"/>
          <w:sz w:val="24"/>
          <w:szCs w:val="24"/>
          <w:lang w:eastAsia="id-ID"/>
        </w:rPr>
        <w:t>Pemeriksaan</w:t>
      </w:r>
      <w:r>
        <w:rPr>
          <w:rFonts w:ascii="Times New Roman" w:eastAsia="Times New Roman" w:hAnsi="Times New Roman" w:cs="Times New Roman"/>
          <w:sz w:val="24"/>
          <w:szCs w:val="24"/>
          <w:lang w:eastAsia="id-ID"/>
        </w:rPr>
        <w:t xml:space="preserve"> </w:t>
      </w:r>
      <w:r w:rsidRPr="001E7B5D">
        <w:rPr>
          <w:rFonts w:ascii="Times New Roman" w:eastAsia="Times New Roman" w:hAnsi="Times New Roman" w:cs="Times New Roman"/>
          <w:sz w:val="24"/>
          <w:szCs w:val="24"/>
          <w:lang w:eastAsia="id-ID"/>
        </w:rPr>
        <w:t xml:space="preserve">Biakan </w:t>
      </w:r>
    </w:p>
    <w:p w:rsidR="007C003D" w:rsidRDefault="004D5D0E" w:rsidP="00EC3547">
      <w:pPr>
        <w:pStyle w:val="ListParagraph"/>
        <w:tabs>
          <w:tab w:val="left" w:pos="284"/>
          <w:tab w:val="left" w:pos="567"/>
        </w:tabs>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7C003D">
        <w:rPr>
          <w:rFonts w:ascii="Times New Roman" w:eastAsia="Times New Roman" w:hAnsi="Times New Roman" w:cs="Times New Roman"/>
          <w:sz w:val="24"/>
          <w:szCs w:val="24"/>
          <w:lang w:eastAsia="id-ID"/>
        </w:rPr>
        <w:tab/>
      </w:r>
      <w:r w:rsidR="001E7B5D" w:rsidRPr="001E7B5D">
        <w:rPr>
          <w:rFonts w:ascii="Times New Roman" w:eastAsia="Times New Roman" w:hAnsi="Times New Roman" w:cs="Times New Roman"/>
          <w:sz w:val="24"/>
          <w:szCs w:val="24"/>
          <w:lang w:eastAsia="id-ID"/>
        </w:rPr>
        <w:t xml:space="preserve">Pemeriksaan biakan untuk identifikasi </w:t>
      </w:r>
      <w:r w:rsidR="001E7B5D" w:rsidRPr="007E35C2">
        <w:rPr>
          <w:rFonts w:ascii="Times New Roman" w:eastAsia="Times New Roman" w:hAnsi="Times New Roman" w:cs="Times New Roman"/>
          <w:i/>
          <w:sz w:val="24"/>
          <w:szCs w:val="24"/>
          <w:lang w:eastAsia="id-ID"/>
        </w:rPr>
        <w:t>Mycobacterium tuberkulosis</w:t>
      </w:r>
      <w:r w:rsidR="001E7B5D" w:rsidRPr="001E7B5D">
        <w:rPr>
          <w:rFonts w:ascii="Times New Roman" w:eastAsia="Times New Roman" w:hAnsi="Times New Roman" w:cs="Times New Roman"/>
          <w:sz w:val="24"/>
          <w:szCs w:val="24"/>
          <w:lang w:eastAsia="id-ID"/>
        </w:rPr>
        <w:t xml:space="preserve"> (M.tb) dimaksudkan untuk menegakkan diagnosis pasti TB pada pasien tertentu, misal: </w:t>
      </w:r>
    </w:p>
    <w:p w:rsidR="007C003D" w:rsidRDefault="001E7B5D" w:rsidP="00EC3547">
      <w:pPr>
        <w:pStyle w:val="ListParagraph"/>
        <w:numPr>
          <w:ilvl w:val="0"/>
          <w:numId w:val="5"/>
        </w:numPr>
        <w:tabs>
          <w:tab w:val="left" w:pos="284"/>
          <w:tab w:val="left" w:pos="567"/>
        </w:tabs>
        <w:spacing w:after="0" w:line="480" w:lineRule="auto"/>
        <w:ind w:hanging="1156"/>
        <w:jc w:val="both"/>
        <w:rPr>
          <w:rFonts w:ascii="Times New Roman" w:eastAsia="Times New Roman" w:hAnsi="Times New Roman" w:cs="Times New Roman"/>
          <w:sz w:val="24"/>
          <w:szCs w:val="24"/>
          <w:lang w:eastAsia="id-ID"/>
        </w:rPr>
      </w:pPr>
      <w:r w:rsidRPr="007C003D">
        <w:rPr>
          <w:rFonts w:ascii="Times New Roman" w:eastAsia="Times New Roman" w:hAnsi="Times New Roman" w:cs="Times New Roman"/>
          <w:sz w:val="24"/>
          <w:szCs w:val="24"/>
          <w:lang w:eastAsia="id-ID"/>
        </w:rPr>
        <w:t>Pasien TB ekstra paru.</w:t>
      </w:r>
    </w:p>
    <w:p w:rsidR="007C003D" w:rsidRDefault="001E7B5D" w:rsidP="00EC3547">
      <w:pPr>
        <w:pStyle w:val="ListParagraph"/>
        <w:numPr>
          <w:ilvl w:val="0"/>
          <w:numId w:val="5"/>
        </w:numPr>
        <w:tabs>
          <w:tab w:val="left" w:pos="284"/>
          <w:tab w:val="left" w:pos="567"/>
        </w:tabs>
        <w:spacing w:after="0" w:line="480" w:lineRule="auto"/>
        <w:ind w:hanging="1156"/>
        <w:jc w:val="both"/>
        <w:rPr>
          <w:rFonts w:ascii="Times New Roman" w:eastAsia="Times New Roman" w:hAnsi="Times New Roman" w:cs="Times New Roman"/>
          <w:sz w:val="24"/>
          <w:szCs w:val="24"/>
          <w:lang w:eastAsia="id-ID"/>
        </w:rPr>
      </w:pPr>
      <w:r w:rsidRPr="007C003D">
        <w:rPr>
          <w:rFonts w:ascii="Times New Roman" w:eastAsia="Times New Roman" w:hAnsi="Times New Roman" w:cs="Times New Roman"/>
          <w:sz w:val="24"/>
          <w:szCs w:val="24"/>
          <w:lang w:eastAsia="id-ID"/>
        </w:rPr>
        <w:t>Pasien TB anak.</w:t>
      </w:r>
    </w:p>
    <w:p w:rsidR="001E7B5D" w:rsidRPr="007C003D" w:rsidRDefault="001E7B5D" w:rsidP="00EC3547">
      <w:pPr>
        <w:pStyle w:val="ListParagraph"/>
        <w:numPr>
          <w:ilvl w:val="0"/>
          <w:numId w:val="5"/>
        </w:numPr>
        <w:tabs>
          <w:tab w:val="left" w:pos="284"/>
          <w:tab w:val="left" w:pos="567"/>
        </w:tabs>
        <w:spacing w:after="0" w:line="480" w:lineRule="auto"/>
        <w:ind w:left="567" w:hanging="283"/>
        <w:jc w:val="both"/>
        <w:rPr>
          <w:rFonts w:ascii="Times New Roman" w:eastAsia="Times New Roman" w:hAnsi="Times New Roman" w:cs="Times New Roman"/>
          <w:sz w:val="24"/>
          <w:szCs w:val="24"/>
          <w:lang w:eastAsia="id-ID"/>
        </w:rPr>
      </w:pPr>
      <w:r w:rsidRPr="007C003D">
        <w:rPr>
          <w:rFonts w:ascii="Times New Roman" w:eastAsia="Times New Roman" w:hAnsi="Times New Roman" w:cs="Times New Roman"/>
          <w:sz w:val="24"/>
          <w:szCs w:val="24"/>
          <w:lang w:eastAsia="id-ID"/>
        </w:rPr>
        <w:t xml:space="preserve">Pasien TB dengan hasil pemeriksaan dahak mikroskopis langsung BTA negatif. </w:t>
      </w:r>
    </w:p>
    <w:p w:rsidR="001E7B5D" w:rsidRDefault="007C003D" w:rsidP="00B52A25">
      <w:pPr>
        <w:pStyle w:val="ListParagraph"/>
        <w:tabs>
          <w:tab w:val="left" w:pos="567"/>
        </w:tabs>
        <w:spacing w:after="0" w:line="456"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1E7B5D" w:rsidRPr="001E7B5D">
        <w:rPr>
          <w:rFonts w:ascii="Times New Roman" w:eastAsia="Times New Roman" w:hAnsi="Times New Roman" w:cs="Times New Roman"/>
          <w:sz w:val="24"/>
          <w:szCs w:val="24"/>
          <w:lang w:eastAsia="id-ID"/>
        </w:rPr>
        <w:t>Pemeriksaan tersebut dilakukan disarana laboratorium yang terpantau mutunya. Apabila dimungkinkan pemeriksaan dengan menggunakan tes cepat yang direkomendasikan WHO maka untuk memastikan diagnosis dianjurkan untuk mema</w:t>
      </w:r>
      <w:r w:rsidR="001E7B5D">
        <w:rPr>
          <w:rFonts w:ascii="Times New Roman" w:eastAsia="Times New Roman" w:hAnsi="Times New Roman" w:cs="Times New Roman"/>
          <w:sz w:val="24"/>
          <w:szCs w:val="24"/>
          <w:lang w:eastAsia="id-ID"/>
        </w:rPr>
        <w:t>nfaatkan tes cepat tersebut.</w:t>
      </w:r>
    </w:p>
    <w:p w:rsidR="001E7B5D" w:rsidRDefault="001E7B5D" w:rsidP="00B52A25">
      <w:pPr>
        <w:pStyle w:val="ListParagraph"/>
        <w:numPr>
          <w:ilvl w:val="0"/>
          <w:numId w:val="4"/>
        </w:numPr>
        <w:tabs>
          <w:tab w:val="left" w:pos="284"/>
        </w:tabs>
        <w:spacing w:after="0" w:line="456" w:lineRule="auto"/>
        <w:ind w:left="0" w:firstLine="0"/>
        <w:jc w:val="both"/>
        <w:rPr>
          <w:rFonts w:ascii="Times New Roman" w:eastAsia="Times New Roman" w:hAnsi="Times New Roman" w:cs="Times New Roman"/>
          <w:sz w:val="24"/>
          <w:szCs w:val="24"/>
          <w:lang w:eastAsia="id-ID"/>
        </w:rPr>
      </w:pPr>
      <w:r w:rsidRPr="001E7B5D">
        <w:rPr>
          <w:rFonts w:ascii="Times New Roman" w:eastAsia="Times New Roman" w:hAnsi="Times New Roman" w:cs="Times New Roman"/>
          <w:sz w:val="24"/>
          <w:szCs w:val="24"/>
          <w:lang w:eastAsia="id-ID"/>
        </w:rPr>
        <w:t>Pemeriksaan uji kepekaan obat</w:t>
      </w:r>
    </w:p>
    <w:p w:rsidR="001E7B5D" w:rsidRDefault="001E7B5D" w:rsidP="00B52A25">
      <w:pPr>
        <w:pStyle w:val="ListParagraph"/>
        <w:tabs>
          <w:tab w:val="left" w:pos="284"/>
          <w:tab w:val="left" w:pos="567"/>
        </w:tabs>
        <w:spacing w:after="0" w:line="456" w:lineRule="auto"/>
        <w:ind w:left="284" w:hanging="142"/>
        <w:jc w:val="both"/>
        <w:rPr>
          <w:rFonts w:ascii="Times New Roman" w:eastAsia="Times New Roman" w:hAnsi="Times New Roman" w:cs="Times New Roman"/>
          <w:sz w:val="24"/>
          <w:szCs w:val="24"/>
          <w:lang w:eastAsia="id-ID"/>
        </w:rPr>
      </w:pPr>
      <w:r w:rsidRPr="001E7B5D">
        <w:rPr>
          <w:rFonts w:ascii="Times New Roman" w:eastAsia="Times New Roman" w:hAnsi="Times New Roman" w:cs="Times New Roman"/>
          <w:sz w:val="24"/>
          <w:szCs w:val="24"/>
          <w:lang w:eastAsia="id-ID"/>
        </w:rPr>
        <w:t xml:space="preserve"> </w:t>
      </w:r>
      <w:r w:rsidR="004D5D0E">
        <w:rPr>
          <w:rFonts w:ascii="Times New Roman" w:eastAsia="Times New Roman" w:hAnsi="Times New Roman" w:cs="Times New Roman"/>
          <w:sz w:val="24"/>
          <w:szCs w:val="24"/>
          <w:lang w:eastAsia="id-ID"/>
        </w:rPr>
        <w:tab/>
      </w:r>
      <w:r w:rsidR="007C003D">
        <w:rPr>
          <w:rFonts w:ascii="Times New Roman" w:eastAsia="Times New Roman" w:hAnsi="Times New Roman" w:cs="Times New Roman"/>
          <w:sz w:val="24"/>
          <w:szCs w:val="24"/>
          <w:lang w:eastAsia="id-ID"/>
        </w:rPr>
        <w:tab/>
      </w:r>
      <w:r w:rsidRPr="001E7B5D">
        <w:rPr>
          <w:rFonts w:ascii="Times New Roman" w:eastAsia="Times New Roman" w:hAnsi="Times New Roman" w:cs="Times New Roman"/>
          <w:sz w:val="24"/>
          <w:szCs w:val="24"/>
          <w:lang w:eastAsia="id-ID"/>
        </w:rPr>
        <w:t>Uji kepekaan obat bertujuan untuk menentukan ada tidaknya resistensi M.tb terhadap OAT. Untuk menjamin kualitas hasil pemeriksaan, uji kepekaan obat tersebut harus dilakukan oleh laboratorium yang telah tersertifikasi atau lulus uji pemantapan mutu/</w:t>
      </w:r>
      <w:r w:rsidRPr="007E35C2">
        <w:rPr>
          <w:rFonts w:ascii="Times New Roman" w:eastAsia="Times New Roman" w:hAnsi="Times New Roman" w:cs="Times New Roman"/>
          <w:i/>
          <w:sz w:val="24"/>
          <w:szCs w:val="24"/>
          <w:lang w:eastAsia="id-ID"/>
        </w:rPr>
        <w:t>Quality Assurance</w:t>
      </w:r>
      <w:r w:rsidRPr="001E7B5D">
        <w:rPr>
          <w:rFonts w:ascii="Times New Roman" w:eastAsia="Times New Roman" w:hAnsi="Times New Roman" w:cs="Times New Roman"/>
          <w:sz w:val="24"/>
          <w:szCs w:val="24"/>
          <w:lang w:eastAsia="id-ID"/>
        </w:rPr>
        <w:t xml:space="preserve"> (QA). Hal ini dimaksudkan untuk memperkecil kesalahan dalam menetapkan jenis resistensi OAT dan pengambilan keputusan paduan pengobatan pasien dengan resistan obat. Untuk memperluas akses terhadap penemuan pasien TB dengan resistensi OAT, Kemenkes RI telah menyediakan tes cepat yaitu GeneXpert ke fasilitas kesehatan (laboratorium dan RS) diseluruh provinsi</w:t>
      </w:r>
      <w:r w:rsidR="000F4582">
        <w:rPr>
          <w:rFonts w:ascii="Times New Roman" w:eastAsia="Times New Roman" w:hAnsi="Times New Roman" w:cs="Times New Roman"/>
          <w:sz w:val="24"/>
          <w:szCs w:val="24"/>
          <w:lang w:eastAsia="id-ID"/>
        </w:rPr>
        <w:t xml:space="preserve"> (Kemenkes,2014).</w:t>
      </w:r>
    </w:p>
    <w:p w:rsidR="00E36C48" w:rsidRPr="00E36C48" w:rsidRDefault="00E36C48" w:rsidP="00B52A25">
      <w:pPr>
        <w:pStyle w:val="ListParagraph"/>
        <w:numPr>
          <w:ilvl w:val="2"/>
          <w:numId w:val="49"/>
        </w:numPr>
        <w:tabs>
          <w:tab w:val="left" w:pos="567"/>
        </w:tabs>
        <w:spacing w:after="0" w:line="456" w:lineRule="auto"/>
        <w:ind w:left="0" w:firstLine="0"/>
        <w:jc w:val="both"/>
        <w:rPr>
          <w:rFonts w:ascii="Times New Roman" w:eastAsia="Times New Roman" w:hAnsi="Times New Roman" w:cs="Times New Roman"/>
          <w:b/>
          <w:sz w:val="24"/>
          <w:szCs w:val="24"/>
          <w:lang w:eastAsia="id-ID"/>
        </w:rPr>
      </w:pPr>
      <w:r w:rsidRPr="00E36C48">
        <w:rPr>
          <w:rFonts w:ascii="Times New Roman" w:eastAsia="Times New Roman" w:hAnsi="Times New Roman" w:cs="Times New Roman"/>
          <w:b/>
          <w:sz w:val="24"/>
          <w:szCs w:val="24"/>
          <w:lang w:eastAsia="id-ID"/>
        </w:rPr>
        <w:t>Klasifikasi dan Tipe Pasien TB</w:t>
      </w:r>
    </w:p>
    <w:p w:rsidR="000A02D6" w:rsidRDefault="00E36C48" w:rsidP="00B52A25">
      <w:pPr>
        <w:pStyle w:val="ListParagraph"/>
        <w:numPr>
          <w:ilvl w:val="0"/>
          <w:numId w:val="6"/>
        </w:numPr>
        <w:tabs>
          <w:tab w:val="left" w:pos="284"/>
        </w:tabs>
        <w:spacing w:after="0" w:line="456" w:lineRule="auto"/>
        <w:ind w:left="0"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Definisi Pasien TB</w:t>
      </w:r>
    </w:p>
    <w:p w:rsidR="000A02D6" w:rsidRDefault="00E36C48" w:rsidP="00B52A25">
      <w:pPr>
        <w:pStyle w:val="ListParagraph"/>
        <w:numPr>
          <w:ilvl w:val="4"/>
          <w:numId w:val="1"/>
        </w:numPr>
        <w:tabs>
          <w:tab w:val="left" w:pos="284"/>
        </w:tabs>
        <w:spacing w:after="0" w:line="456" w:lineRule="auto"/>
        <w:ind w:left="567" w:hanging="283"/>
        <w:jc w:val="both"/>
        <w:rPr>
          <w:rFonts w:ascii="Times New Roman" w:eastAsia="Times New Roman" w:hAnsi="Times New Roman" w:cs="Times New Roman"/>
          <w:sz w:val="24"/>
          <w:szCs w:val="24"/>
          <w:lang w:eastAsia="id-ID"/>
        </w:rPr>
      </w:pPr>
      <w:r w:rsidRPr="000A02D6">
        <w:rPr>
          <w:rFonts w:ascii="Times New Roman" w:eastAsia="Times New Roman" w:hAnsi="Times New Roman" w:cs="Times New Roman"/>
          <w:sz w:val="24"/>
          <w:szCs w:val="24"/>
          <w:lang w:eastAsia="id-ID"/>
        </w:rPr>
        <w:t>Pasien TB berdasarkan hasil konfir</w:t>
      </w:r>
      <w:r w:rsidR="000A02D6">
        <w:rPr>
          <w:rFonts w:ascii="Times New Roman" w:eastAsia="Times New Roman" w:hAnsi="Times New Roman" w:cs="Times New Roman"/>
          <w:sz w:val="24"/>
          <w:szCs w:val="24"/>
          <w:lang w:eastAsia="id-ID"/>
        </w:rPr>
        <w:t xml:space="preserve">masi pemeriksaan bakteriologis </w:t>
      </w:r>
    </w:p>
    <w:p w:rsidR="00E36C48" w:rsidRPr="000A02D6" w:rsidRDefault="00E36C48" w:rsidP="00B52A25">
      <w:pPr>
        <w:pStyle w:val="ListParagraph"/>
        <w:tabs>
          <w:tab w:val="left" w:pos="567"/>
        </w:tabs>
        <w:spacing w:after="0" w:line="456" w:lineRule="auto"/>
        <w:ind w:left="567" w:firstLine="284"/>
        <w:jc w:val="both"/>
        <w:rPr>
          <w:rFonts w:ascii="Times New Roman" w:eastAsia="Times New Roman" w:hAnsi="Times New Roman" w:cs="Times New Roman"/>
          <w:sz w:val="24"/>
          <w:szCs w:val="24"/>
          <w:lang w:eastAsia="id-ID"/>
        </w:rPr>
      </w:pPr>
      <w:r w:rsidRPr="000A02D6">
        <w:rPr>
          <w:rFonts w:ascii="Times New Roman" w:eastAsia="Times New Roman" w:hAnsi="Times New Roman" w:cs="Times New Roman"/>
          <w:sz w:val="24"/>
          <w:szCs w:val="24"/>
          <w:lang w:eastAsia="id-ID"/>
        </w:rPr>
        <w:t xml:space="preserve">Adalah seorang pasien TB yang dikelompokkan berdasar hasil pemeriksaan contoh uji biologinya dengan pemeriksaan mikroskopis langsung, biakan atau tes diagnostik cepat yang direkomendasi oleh Kemenkes RI (misalnya: GeneXpert). Termasuk dalam kelompok pasien ini adalah: </w:t>
      </w:r>
    </w:p>
    <w:p w:rsidR="00E36C48" w:rsidRDefault="00E36C48" w:rsidP="00B52A25">
      <w:pPr>
        <w:pStyle w:val="ListParagraph"/>
        <w:numPr>
          <w:ilvl w:val="7"/>
          <w:numId w:val="1"/>
        </w:numPr>
        <w:tabs>
          <w:tab w:val="left" w:pos="567"/>
          <w:tab w:val="left" w:pos="851"/>
        </w:tabs>
        <w:spacing w:after="0" w:line="456" w:lineRule="auto"/>
        <w:ind w:left="567" w:firstLine="0"/>
        <w:jc w:val="both"/>
        <w:rPr>
          <w:rFonts w:ascii="Times New Roman" w:eastAsia="Times New Roman" w:hAnsi="Times New Roman" w:cs="Times New Roman"/>
          <w:sz w:val="24"/>
          <w:szCs w:val="24"/>
          <w:lang w:eastAsia="id-ID"/>
        </w:rPr>
      </w:pPr>
      <w:r w:rsidRPr="00E36C48">
        <w:rPr>
          <w:rFonts w:ascii="Times New Roman" w:eastAsia="Times New Roman" w:hAnsi="Times New Roman" w:cs="Times New Roman"/>
          <w:sz w:val="24"/>
          <w:szCs w:val="24"/>
          <w:lang w:eastAsia="id-ID"/>
        </w:rPr>
        <w:t xml:space="preserve">Pasien TB paru BTA positif </w:t>
      </w:r>
    </w:p>
    <w:p w:rsidR="00E36C48" w:rsidRDefault="00E36C48" w:rsidP="00B52A25">
      <w:pPr>
        <w:pStyle w:val="ListParagraph"/>
        <w:numPr>
          <w:ilvl w:val="7"/>
          <w:numId w:val="1"/>
        </w:numPr>
        <w:tabs>
          <w:tab w:val="left" w:pos="567"/>
          <w:tab w:val="left" w:pos="851"/>
        </w:tabs>
        <w:spacing w:after="0" w:line="456" w:lineRule="auto"/>
        <w:ind w:left="567" w:firstLine="0"/>
        <w:jc w:val="both"/>
        <w:rPr>
          <w:rFonts w:ascii="Times New Roman" w:eastAsia="Times New Roman" w:hAnsi="Times New Roman" w:cs="Times New Roman"/>
          <w:sz w:val="24"/>
          <w:szCs w:val="24"/>
          <w:lang w:eastAsia="id-ID"/>
        </w:rPr>
      </w:pPr>
      <w:r w:rsidRPr="00E36C48">
        <w:rPr>
          <w:rFonts w:ascii="Times New Roman" w:eastAsia="Times New Roman" w:hAnsi="Times New Roman" w:cs="Times New Roman"/>
          <w:sz w:val="24"/>
          <w:szCs w:val="24"/>
          <w:lang w:eastAsia="id-ID"/>
        </w:rPr>
        <w:t>Pasien TB paru hasil biakan M.tb positif</w:t>
      </w:r>
    </w:p>
    <w:p w:rsidR="00E36C48" w:rsidRDefault="00E36C48" w:rsidP="00B52A25">
      <w:pPr>
        <w:pStyle w:val="ListParagraph"/>
        <w:numPr>
          <w:ilvl w:val="7"/>
          <w:numId w:val="1"/>
        </w:numPr>
        <w:tabs>
          <w:tab w:val="left" w:pos="567"/>
          <w:tab w:val="left" w:pos="851"/>
        </w:tabs>
        <w:spacing w:after="0" w:line="456" w:lineRule="auto"/>
        <w:ind w:left="567" w:firstLine="0"/>
        <w:jc w:val="both"/>
        <w:rPr>
          <w:rFonts w:ascii="Times New Roman" w:eastAsia="Times New Roman" w:hAnsi="Times New Roman" w:cs="Times New Roman"/>
          <w:sz w:val="24"/>
          <w:szCs w:val="24"/>
          <w:lang w:eastAsia="id-ID"/>
        </w:rPr>
      </w:pPr>
      <w:r w:rsidRPr="00E36C48">
        <w:rPr>
          <w:rFonts w:ascii="Times New Roman" w:eastAsia="Times New Roman" w:hAnsi="Times New Roman" w:cs="Times New Roman"/>
          <w:sz w:val="24"/>
          <w:szCs w:val="24"/>
          <w:lang w:eastAsia="id-ID"/>
        </w:rPr>
        <w:t>Pasien TB paru hasil tes cepat M.tb positif</w:t>
      </w:r>
    </w:p>
    <w:p w:rsidR="00E36C48" w:rsidRDefault="00E36C48" w:rsidP="00B52A25">
      <w:pPr>
        <w:pStyle w:val="ListParagraph"/>
        <w:numPr>
          <w:ilvl w:val="7"/>
          <w:numId w:val="1"/>
        </w:numPr>
        <w:tabs>
          <w:tab w:val="left" w:pos="851"/>
        </w:tabs>
        <w:spacing w:after="0" w:line="456" w:lineRule="auto"/>
        <w:ind w:left="851" w:hanging="284"/>
        <w:jc w:val="both"/>
        <w:rPr>
          <w:rFonts w:ascii="Times New Roman" w:eastAsia="Times New Roman" w:hAnsi="Times New Roman" w:cs="Times New Roman"/>
          <w:sz w:val="24"/>
          <w:szCs w:val="24"/>
          <w:lang w:eastAsia="id-ID"/>
        </w:rPr>
      </w:pPr>
      <w:r w:rsidRPr="00E36C48">
        <w:rPr>
          <w:rFonts w:ascii="Times New Roman" w:eastAsia="Times New Roman" w:hAnsi="Times New Roman" w:cs="Times New Roman"/>
          <w:sz w:val="24"/>
          <w:szCs w:val="24"/>
          <w:lang w:eastAsia="id-ID"/>
        </w:rPr>
        <w:lastRenderedPageBreak/>
        <w:t>Pasien TB ekstra</w:t>
      </w:r>
      <w:r w:rsidR="00801533">
        <w:rPr>
          <w:rFonts w:ascii="Times New Roman" w:eastAsia="Times New Roman" w:hAnsi="Times New Roman" w:cs="Times New Roman"/>
          <w:sz w:val="24"/>
          <w:szCs w:val="24"/>
          <w:lang w:eastAsia="id-ID"/>
        </w:rPr>
        <w:t xml:space="preserve"> </w:t>
      </w:r>
      <w:r w:rsidRPr="00E36C48">
        <w:rPr>
          <w:rFonts w:ascii="Times New Roman" w:eastAsia="Times New Roman" w:hAnsi="Times New Roman" w:cs="Times New Roman"/>
          <w:sz w:val="24"/>
          <w:szCs w:val="24"/>
          <w:lang w:eastAsia="id-ID"/>
        </w:rPr>
        <w:t xml:space="preserve">paru terkonfirmasi secara </w:t>
      </w:r>
      <w:r w:rsidR="009868F5">
        <w:rPr>
          <w:rFonts w:ascii="Times New Roman" w:eastAsia="Times New Roman" w:hAnsi="Times New Roman" w:cs="Times New Roman"/>
          <w:sz w:val="24"/>
          <w:szCs w:val="24"/>
          <w:lang w:eastAsia="id-ID"/>
        </w:rPr>
        <w:t xml:space="preserve">bakteriologis, baik dengan BTA, </w:t>
      </w:r>
      <w:r w:rsidRPr="00E36C48">
        <w:rPr>
          <w:rFonts w:ascii="Times New Roman" w:eastAsia="Times New Roman" w:hAnsi="Times New Roman" w:cs="Times New Roman"/>
          <w:sz w:val="24"/>
          <w:szCs w:val="24"/>
          <w:lang w:eastAsia="id-ID"/>
        </w:rPr>
        <w:t xml:space="preserve">biakan maupun tes cepat dari contoh uji jaringan yang terkena. </w:t>
      </w:r>
    </w:p>
    <w:p w:rsidR="00E36C48" w:rsidRDefault="00E36C48" w:rsidP="00B52A25">
      <w:pPr>
        <w:pStyle w:val="ListParagraph"/>
        <w:numPr>
          <w:ilvl w:val="7"/>
          <w:numId w:val="1"/>
        </w:numPr>
        <w:tabs>
          <w:tab w:val="left" w:pos="567"/>
          <w:tab w:val="left" w:pos="851"/>
        </w:tabs>
        <w:spacing w:after="0" w:line="456" w:lineRule="auto"/>
        <w:ind w:left="567" w:firstLine="0"/>
        <w:jc w:val="both"/>
        <w:rPr>
          <w:rFonts w:ascii="Times New Roman" w:eastAsia="Times New Roman" w:hAnsi="Times New Roman" w:cs="Times New Roman"/>
          <w:sz w:val="24"/>
          <w:szCs w:val="24"/>
          <w:lang w:eastAsia="id-ID"/>
        </w:rPr>
      </w:pPr>
      <w:r w:rsidRPr="00E36C48">
        <w:rPr>
          <w:rFonts w:ascii="Times New Roman" w:eastAsia="Times New Roman" w:hAnsi="Times New Roman" w:cs="Times New Roman"/>
          <w:sz w:val="24"/>
          <w:szCs w:val="24"/>
          <w:lang w:eastAsia="id-ID"/>
        </w:rPr>
        <w:t xml:space="preserve">TB anak yang terdiagnosis dengan pemeriksaan bakteriologis. </w:t>
      </w:r>
    </w:p>
    <w:p w:rsidR="00E36C48" w:rsidRPr="000A02D6" w:rsidRDefault="00E36C48" w:rsidP="00B52A25">
      <w:pPr>
        <w:pStyle w:val="ListParagraph"/>
        <w:numPr>
          <w:ilvl w:val="4"/>
          <w:numId w:val="1"/>
        </w:numPr>
        <w:tabs>
          <w:tab w:val="left" w:pos="284"/>
          <w:tab w:val="left" w:pos="567"/>
        </w:tabs>
        <w:spacing w:after="0" w:line="456" w:lineRule="auto"/>
        <w:ind w:left="0" w:firstLine="284"/>
        <w:jc w:val="both"/>
        <w:rPr>
          <w:rFonts w:ascii="Times New Roman" w:eastAsia="Times New Roman" w:hAnsi="Times New Roman" w:cs="Times New Roman"/>
          <w:sz w:val="24"/>
          <w:szCs w:val="24"/>
          <w:lang w:eastAsia="id-ID"/>
        </w:rPr>
      </w:pPr>
      <w:r w:rsidRPr="000A02D6">
        <w:rPr>
          <w:rFonts w:ascii="Times New Roman" w:eastAsia="Times New Roman" w:hAnsi="Times New Roman" w:cs="Times New Roman"/>
          <w:sz w:val="24"/>
          <w:szCs w:val="24"/>
          <w:lang w:eastAsia="id-ID"/>
        </w:rPr>
        <w:t>Pasien TB terdiagnosis secara Klinis</w:t>
      </w:r>
    </w:p>
    <w:p w:rsidR="005D6135" w:rsidRDefault="00E36C48" w:rsidP="00B52A25">
      <w:pPr>
        <w:pStyle w:val="ListParagraph"/>
        <w:tabs>
          <w:tab w:val="left" w:pos="567"/>
        </w:tabs>
        <w:spacing w:after="0" w:line="456" w:lineRule="auto"/>
        <w:ind w:left="567"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E36C48">
        <w:rPr>
          <w:rFonts w:ascii="Times New Roman" w:eastAsia="Times New Roman" w:hAnsi="Times New Roman" w:cs="Times New Roman"/>
          <w:sz w:val="24"/>
          <w:szCs w:val="24"/>
          <w:lang w:eastAsia="id-ID"/>
        </w:rPr>
        <w:t>asien yang tidak memenuhi kriteria terdiagnosis secara bakteriologis tetapi didiagnosis sebagai pasien TB aktif oleh dokter, dan diputuskan untuk diberikan pengobatan TB. Termasuk dalam</w:t>
      </w:r>
      <w:r w:rsidR="000A02D6">
        <w:rPr>
          <w:rFonts w:ascii="Times New Roman" w:eastAsia="Times New Roman" w:hAnsi="Times New Roman" w:cs="Times New Roman"/>
          <w:sz w:val="24"/>
          <w:szCs w:val="24"/>
          <w:lang w:eastAsia="id-ID"/>
        </w:rPr>
        <w:t xml:space="preserve"> kelompok pasien ini adalah:</w:t>
      </w:r>
    </w:p>
    <w:p w:rsidR="005D6135" w:rsidRDefault="00E36C48" w:rsidP="00B52A25">
      <w:pPr>
        <w:pStyle w:val="ListParagraph"/>
        <w:numPr>
          <w:ilvl w:val="0"/>
          <w:numId w:val="7"/>
        </w:numPr>
        <w:tabs>
          <w:tab w:val="left" w:pos="851"/>
        </w:tabs>
        <w:spacing w:after="0" w:line="456" w:lineRule="auto"/>
        <w:ind w:left="851" w:hanging="284"/>
        <w:jc w:val="both"/>
        <w:rPr>
          <w:rFonts w:ascii="Times New Roman" w:eastAsia="Times New Roman" w:hAnsi="Times New Roman" w:cs="Times New Roman"/>
          <w:sz w:val="24"/>
          <w:szCs w:val="24"/>
          <w:lang w:eastAsia="id-ID"/>
        </w:rPr>
      </w:pPr>
      <w:r w:rsidRPr="005D6135">
        <w:rPr>
          <w:rFonts w:ascii="Times New Roman" w:eastAsia="Times New Roman" w:hAnsi="Times New Roman" w:cs="Times New Roman"/>
          <w:sz w:val="24"/>
          <w:szCs w:val="24"/>
          <w:lang w:eastAsia="id-ID"/>
        </w:rPr>
        <w:t>Pasien TB paru BTA negatif dengan hasil pemeriksa</w:t>
      </w:r>
      <w:r w:rsidR="000A02D6" w:rsidRPr="005D6135">
        <w:rPr>
          <w:rFonts w:ascii="Times New Roman" w:eastAsia="Times New Roman" w:hAnsi="Times New Roman" w:cs="Times New Roman"/>
          <w:sz w:val="24"/>
          <w:szCs w:val="24"/>
          <w:lang w:eastAsia="id-ID"/>
        </w:rPr>
        <w:t>an foto toraks mendukung TB.</w:t>
      </w:r>
    </w:p>
    <w:p w:rsidR="005D6135" w:rsidRDefault="00E36C48" w:rsidP="00B52A25">
      <w:pPr>
        <w:pStyle w:val="ListParagraph"/>
        <w:numPr>
          <w:ilvl w:val="0"/>
          <w:numId w:val="7"/>
        </w:numPr>
        <w:tabs>
          <w:tab w:val="left" w:pos="851"/>
        </w:tabs>
        <w:spacing w:after="0" w:line="456" w:lineRule="auto"/>
        <w:ind w:left="851" w:hanging="284"/>
        <w:jc w:val="both"/>
        <w:rPr>
          <w:rFonts w:ascii="Times New Roman" w:eastAsia="Times New Roman" w:hAnsi="Times New Roman" w:cs="Times New Roman"/>
          <w:sz w:val="24"/>
          <w:szCs w:val="24"/>
          <w:lang w:eastAsia="id-ID"/>
        </w:rPr>
      </w:pPr>
      <w:r w:rsidRPr="005D6135">
        <w:rPr>
          <w:rFonts w:ascii="Times New Roman" w:eastAsia="Times New Roman" w:hAnsi="Times New Roman" w:cs="Times New Roman"/>
          <w:sz w:val="24"/>
          <w:szCs w:val="24"/>
          <w:lang w:eastAsia="id-ID"/>
        </w:rPr>
        <w:t>Pasien TB ekstra</w:t>
      </w:r>
      <w:r w:rsidR="000F4582">
        <w:rPr>
          <w:rFonts w:ascii="Times New Roman" w:eastAsia="Times New Roman" w:hAnsi="Times New Roman" w:cs="Times New Roman"/>
          <w:sz w:val="24"/>
          <w:szCs w:val="24"/>
          <w:lang w:eastAsia="id-ID"/>
        </w:rPr>
        <w:t xml:space="preserve"> </w:t>
      </w:r>
      <w:r w:rsidRPr="005D6135">
        <w:rPr>
          <w:rFonts w:ascii="Times New Roman" w:eastAsia="Times New Roman" w:hAnsi="Times New Roman" w:cs="Times New Roman"/>
          <w:sz w:val="24"/>
          <w:szCs w:val="24"/>
          <w:lang w:eastAsia="id-ID"/>
        </w:rPr>
        <w:t>paru yang terdiagnosis secara klinis maupun laboratoris dan histopatologis tan</w:t>
      </w:r>
      <w:r w:rsidR="000A02D6" w:rsidRPr="005D6135">
        <w:rPr>
          <w:rFonts w:ascii="Times New Roman" w:eastAsia="Times New Roman" w:hAnsi="Times New Roman" w:cs="Times New Roman"/>
          <w:sz w:val="24"/>
          <w:szCs w:val="24"/>
          <w:lang w:eastAsia="id-ID"/>
        </w:rPr>
        <w:t>pa konfirmasi bakteriologis.</w:t>
      </w:r>
    </w:p>
    <w:p w:rsidR="000A02D6" w:rsidRDefault="00E36C48" w:rsidP="00B52A25">
      <w:pPr>
        <w:pStyle w:val="ListParagraph"/>
        <w:numPr>
          <w:ilvl w:val="0"/>
          <w:numId w:val="7"/>
        </w:numPr>
        <w:tabs>
          <w:tab w:val="left" w:pos="567"/>
          <w:tab w:val="left" w:pos="851"/>
        </w:tabs>
        <w:spacing w:after="0" w:line="456" w:lineRule="auto"/>
        <w:ind w:left="567" w:firstLine="0"/>
        <w:jc w:val="both"/>
        <w:rPr>
          <w:rFonts w:ascii="Times New Roman" w:eastAsia="Times New Roman" w:hAnsi="Times New Roman" w:cs="Times New Roman"/>
          <w:sz w:val="24"/>
          <w:szCs w:val="24"/>
          <w:lang w:eastAsia="id-ID"/>
        </w:rPr>
      </w:pPr>
      <w:r w:rsidRPr="005D6135">
        <w:rPr>
          <w:rFonts w:ascii="Times New Roman" w:eastAsia="Times New Roman" w:hAnsi="Times New Roman" w:cs="Times New Roman"/>
          <w:sz w:val="24"/>
          <w:szCs w:val="24"/>
          <w:lang w:eastAsia="id-ID"/>
        </w:rPr>
        <w:t xml:space="preserve">TB anak yang terdiagnosis dengan sistim skoring. </w:t>
      </w:r>
    </w:p>
    <w:p w:rsidR="00B00EC1" w:rsidRPr="009868F5" w:rsidRDefault="00241D9C" w:rsidP="00B52A25">
      <w:pPr>
        <w:pStyle w:val="ListParagraph"/>
        <w:tabs>
          <w:tab w:val="left" w:pos="567"/>
          <w:tab w:val="left" w:pos="851"/>
        </w:tabs>
        <w:spacing w:after="0" w:line="456"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Pasien TB</w:t>
      </w:r>
      <w:r w:rsidR="00B00EC1">
        <w:rPr>
          <w:rFonts w:ascii="Times New Roman" w:eastAsia="Times New Roman" w:hAnsi="Times New Roman" w:cs="Times New Roman"/>
          <w:sz w:val="24"/>
          <w:szCs w:val="24"/>
          <w:lang w:eastAsia="id-ID"/>
        </w:rPr>
        <w:t xml:space="preserve"> yang terdiagnosis secara klinis kemudian terkonfirmasi bakteriologis </w:t>
      </w:r>
      <w:r>
        <w:rPr>
          <w:rFonts w:ascii="Times New Roman" w:eastAsia="Times New Roman" w:hAnsi="Times New Roman" w:cs="Times New Roman"/>
          <w:sz w:val="24"/>
          <w:szCs w:val="24"/>
          <w:lang w:eastAsia="id-ID"/>
        </w:rPr>
        <w:t>bakteriologis positif (baik sebelum maupun setelah memulai pengobatan) harus diklasifikasi ulang sebagai pasien</w:t>
      </w:r>
      <w:r w:rsidR="00881222">
        <w:rPr>
          <w:rFonts w:ascii="Times New Roman" w:eastAsia="Times New Roman" w:hAnsi="Times New Roman" w:cs="Times New Roman"/>
          <w:sz w:val="24"/>
          <w:szCs w:val="24"/>
          <w:lang w:eastAsia="id-ID"/>
        </w:rPr>
        <w:t xml:space="preserve"> TB terkonfirmasi bakteriologis (Kemenkes RI, 2014).</w:t>
      </w:r>
    </w:p>
    <w:p w:rsidR="000A02D6" w:rsidRDefault="000A02D6" w:rsidP="00B52A25">
      <w:pPr>
        <w:pStyle w:val="ListParagraph"/>
        <w:numPr>
          <w:ilvl w:val="0"/>
          <w:numId w:val="6"/>
        </w:numPr>
        <w:tabs>
          <w:tab w:val="left" w:pos="284"/>
        </w:tabs>
        <w:spacing w:after="0" w:line="456" w:lineRule="auto"/>
        <w:ind w:left="0"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Klasifikasi pasien TB</w:t>
      </w:r>
    </w:p>
    <w:p w:rsidR="000A02D6" w:rsidRDefault="00881222" w:rsidP="00B52A25">
      <w:pPr>
        <w:pStyle w:val="ListParagraph"/>
        <w:tabs>
          <w:tab w:val="left" w:pos="284"/>
          <w:tab w:val="left" w:pos="567"/>
        </w:tabs>
        <w:spacing w:after="0" w:line="456"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kemenkes RI (2014), s</w:t>
      </w:r>
      <w:r w:rsidR="00E36C48" w:rsidRPr="00E36C48">
        <w:rPr>
          <w:rFonts w:ascii="Times New Roman" w:eastAsia="Times New Roman" w:hAnsi="Times New Roman" w:cs="Times New Roman"/>
          <w:sz w:val="24"/>
          <w:szCs w:val="24"/>
          <w:lang w:eastAsia="id-ID"/>
        </w:rPr>
        <w:t>elain dari pengelompokan pasien sesuai definisi tersebut datas, pasi</w:t>
      </w:r>
      <w:r>
        <w:rPr>
          <w:rFonts w:ascii="Times New Roman" w:eastAsia="Times New Roman" w:hAnsi="Times New Roman" w:cs="Times New Roman"/>
          <w:sz w:val="24"/>
          <w:szCs w:val="24"/>
          <w:lang w:eastAsia="id-ID"/>
        </w:rPr>
        <w:t>en juga diklasifikasikan menjadi</w:t>
      </w:r>
      <w:r w:rsidR="00E36C48" w:rsidRPr="00E36C48">
        <w:rPr>
          <w:rFonts w:ascii="Times New Roman" w:eastAsia="Times New Roman" w:hAnsi="Times New Roman" w:cs="Times New Roman"/>
          <w:sz w:val="24"/>
          <w:szCs w:val="24"/>
          <w:lang w:eastAsia="id-ID"/>
        </w:rPr>
        <w:t xml:space="preserve">: </w:t>
      </w:r>
    </w:p>
    <w:p w:rsidR="000A02D6" w:rsidRDefault="00E36C48" w:rsidP="00B52A25">
      <w:pPr>
        <w:pStyle w:val="ListParagraph"/>
        <w:numPr>
          <w:ilvl w:val="0"/>
          <w:numId w:val="41"/>
        </w:numPr>
        <w:tabs>
          <w:tab w:val="left" w:pos="284"/>
          <w:tab w:val="left" w:pos="567"/>
          <w:tab w:val="left" w:pos="1276"/>
        </w:tabs>
        <w:spacing w:after="0" w:line="456" w:lineRule="auto"/>
        <w:ind w:hanging="720"/>
        <w:jc w:val="both"/>
        <w:rPr>
          <w:rFonts w:ascii="Times New Roman" w:eastAsia="Times New Roman" w:hAnsi="Times New Roman" w:cs="Times New Roman"/>
          <w:sz w:val="24"/>
          <w:szCs w:val="24"/>
          <w:lang w:eastAsia="id-ID"/>
        </w:rPr>
      </w:pPr>
      <w:r w:rsidRPr="00E36C48">
        <w:rPr>
          <w:rFonts w:ascii="Times New Roman" w:eastAsia="Times New Roman" w:hAnsi="Times New Roman" w:cs="Times New Roman"/>
          <w:sz w:val="24"/>
          <w:szCs w:val="24"/>
          <w:lang w:eastAsia="id-ID"/>
        </w:rPr>
        <w:t xml:space="preserve">Klasifikasi berdasarkan lokasi anatomi dari penyakit: </w:t>
      </w:r>
    </w:p>
    <w:p w:rsidR="005D6135" w:rsidRDefault="005D6135" w:rsidP="00B52A25">
      <w:pPr>
        <w:pStyle w:val="ListParagraph"/>
        <w:numPr>
          <w:ilvl w:val="7"/>
          <w:numId w:val="1"/>
        </w:numPr>
        <w:tabs>
          <w:tab w:val="left" w:pos="142"/>
          <w:tab w:val="left" w:pos="284"/>
          <w:tab w:val="left" w:pos="851"/>
        </w:tabs>
        <w:spacing w:after="0" w:line="456" w:lineRule="auto"/>
        <w:ind w:left="426" w:firstLine="141"/>
        <w:jc w:val="both"/>
        <w:rPr>
          <w:rFonts w:ascii="Times New Roman" w:eastAsia="Times New Roman" w:hAnsi="Times New Roman" w:cs="Times New Roman"/>
          <w:sz w:val="24"/>
          <w:szCs w:val="24"/>
          <w:lang w:eastAsia="id-ID"/>
        </w:rPr>
      </w:pPr>
      <w:r w:rsidRPr="00D61C83">
        <w:rPr>
          <w:rFonts w:ascii="Times New Roman" w:eastAsia="Times New Roman" w:hAnsi="Times New Roman" w:cs="Times New Roman"/>
          <w:i/>
          <w:sz w:val="24"/>
          <w:szCs w:val="24"/>
          <w:lang w:eastAsia="id-ID"/>
        </w:rPr>
        <w:t>Tuberkulosis</w:t>
      </w:r>
      <w:r>
        <w:rPr>
          <w:rFonts w:ascii="Times New Roman" w:eastAsia="Times New Roman" w:hAnsi="Times New Roman" w:cs="Times New Roman"/>
          <w:sz w:val="24"/>
          <w:szCs w:val="24"/>
          <w:lang w:eastAsia="id-ID"/>
        </w:rPr>
        <w:t xml:space="preserve"> paru</w:t>
      </w:r>
    </w:p>
    <w:p w:rsidR="005D6135" w:rsidRDefault="009868F5" w:rsidP="00B52A25">
      <w:pPr>
        <w:pStyle w:val="ListParagraph"/>
        <w:tabs>
          <w:tab w:val="left" w:pos="142"/>
          <w:tab w:val="left" w:pos="284"/>
          <w:tab w:val="left" w:pos="1134"/>
        </w:tabs>
        <w:spacing w:after="0" w:line="456" w:lineRule="auto"/>
        <w:ind w:left="851" w:hanging="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E36C48" w:rsidRPr="00E36C48">
        <w:rPr>
          <w:rFonts w:ascii="Times New Roman" w:eastAsia="Times New Roman" w:hAnsi="Times New Roman" w:cs="Times New Roman"/>
          <w:sz w:val="24"/>
          <w:szCs w:val="24"/>
          <w:lang w:eastAsia="id-ID"/>
        </w:rPr>
        <w:t>Adalah TB yang terjadi pada parenkim (jaringan) paru. Milier TB dianggap sebagai TB paru karena adanya lesi pada jaringan paru.</w:t>
      </w:r>
    </w:p>
    <w:p w:rsidR="005D6135" w:rsidRDefault="009868F5" w:rsidP="00B52A25">
      <w:pPr>
        <w:pStyle w:val="ListParagraph"/>
        <w:tabs>
          <w:tab w:val="left" w:pos="142"/>
          <w:tab w:val="left" w:pos="284"/>
          <w:tab w:val="left" w:pos="1134"/>
        </w:tabs>
        <w:spacing w:after="0" w:line="456" w:lineRule="auto"/>
        <w:ind w:left="851" w:hanging="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Pr>
          <w:rFonts w:ascii="Times New Roman" w:eastAsia="Times New Roman" w:hAnsi="Times New Roman" w:cs="Times New Roman"/>
          <w:sz w:val="24"/>
          <w:szCs w:val="24"/>
          <w:lang w:eastAsia="id-ID"/>
        </w:rPr>
        <w:tab/>
      </w:r>
      <w:r w:rsidR="00E36C48" w:rsidRPr="005D6135">
        <w:rPr>
          <w:rFonts w:ascii="Times New Roman" w:eastAsia="Times New Roman" w:hAnsi="Times New Roman" w:cs="Times New Roman"/>
          <w:sz w:val="24"/>
          <w:szCs w:val="24"/>
          <w:lang w:eastAsia="id-ID"/>
        </w:rPr>
        <w:t>Limfadenitis TB dirongga dada (hilus dan atau mediastinum) atau efusi pleura tanpa terdapat gambaran radiologis yang mendukung TB pada paru, dinyatakan sebagai TB ekstra paru. Pasien yang menderita TB paru dan sekaligus juga menderita TB ekstra paru, diklasifikasikan sebagai pasien TB paru.</w:t>
      </w:r>
    </w:p>
    <w:p w:rsidR="005D6135" w:rsidRDefault="005D6135" w:rsidP="00EC3547">
      <w:pPr>
        <w:pStyle w:val="ListParagraph"/>
        <w:numPr>
          <w:ilvl w:val="7"/>
          <w:numId w:val="1"/>
        </w:numPr>
        <w:tabs>
          <w:tab w:val="left" w:pos="142"/>
          <w:tab w:val="left" w:pos="284"/>
          <w:tab w:val="left" w:pos="709"/>
          <w:tab w:val="left" w:pos="851"/>
        </w:tabs>
        <w:spacing w:after="0" w:line="480" w:lineRule="auto"/>
        <w:ind w:left="426" w:firstLine="141"/>
        <w:jc w:val="both"/>
        <w:rPr>
          <w:rFonts w:ascii="Times New Roman" w:eastAsia="Times New Roman" w:hAnsi="Times New Roman" w:cs="Times New Roman"/>
          <w:sz w:val="24"/>
          <w:szCs w:val="24"/>
          <w:lang w:eastAsia="id-ID"/>
        </w:rPr>
      </w:pPr>
      <w:r w:rsidRPr="00D61C83">
        <w:rPr>
          <w:rFonts w:ascii="Times New Roman" w:eastAsia="Times New Roman" w:hAnsi="Times New Roman" w:cs="Times New Roman"/>
          <w:i/>
          <w:sz w:val="24"/>
          <w:szCs w:val="24"/>
          <w:lang w:eastAsia="id-ID"/>
        </w:rPr>
        <w:t xml:space="preserve">Tuberkulosis </w:t>
      </w:r>
      <w:r>
        <w:rPr>
          <w:rFonts w:ascii="Times New Roman" w:eastAsia="Times New Roman" w:hAnsi="Times New Roman" w:cs="Times New Roman"/>
          <w:sz w:val="24"/>
          <w:szCs w:val="24"/>
          <w:lang w:eastAsia="id-ID"/>
        </w:rPr>
        <w:t>ekstra paru</w:t>
      </w:r>
    </w:p>
    <w:p w:rsidR="005D6135" w:rsidRPr="005D6135" w:rsidRDefault="009868F5" w:rsidP="00EC3547">
      <w:pPr>
        <w:pStyle w:val="ListParagraph"/>
        <w:tabs>
          <w:tab w:val="left" w:pos="142"/>
          <w:tab w:val="left" w:pos="284"/>
          <w:tab w:val="left" w:pos="851"/>
          <w:tab w:val="left" w:pos="1134"/>
        </w:tabs>
        <w:spacing w:after="0" w:line="48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E36C48" w:rsidRPr="005D6135">
        <w:rPr>
          <w:rFonts w:ascii="Times New Roman" w:eastAsia="Times New Roman" w:hAnsi="Times New Roman" w:cs="Times New Roman"/>
          <w:sz w:val="24"/>
          <w:szCs w:val="24"/>
          <w:lang w:eastAsia="id-ID"/>
        </w:rPr>
        <w:t>Adalah TB yang terjadi pada organ selain paru, misalnya: pleura, kelenjar limfe, abdomen, saluran kencing, kulit, sendi, selaput otak dan tulang. Diagnosis TB ekstra paru dapat ditetapkan berdasarkan hasil pemeriksaan bakteriologis atau klinis.</w:t>
      </w:r>
      <w:r w:rsidR="005D6135" w:rsidRPr="00D61C83">
        <w:rPr>
          <w:rFonts w:ascii="Times New Roman" w:eastAsia="Times New Roman" w:hAnsi="Times New Roman" w:cs="Times New Roman"/>
          <w:i/>
          <w:sz w:val="24"/>
          <w:szCs w:val="24"/>
          <w:lang w:eastAsia="id-ID"/>
        </w:rPr>
        <w:t>.</w:t>
      </w:r>
    </w:p>
    <w:p w:rsidR="00EA401E" w:rsidRDefault="005D6135" w:rsidP="00EC3547">
      <w:pPr>
        <w:pStyle w:val="ListParagraph"/>
        <w:tabs>
          <w:tab w:val="left" w:pos="142"/>
          <w:tab w:val="left" w:pos="284"/>
          <w:tab w:val="left" w:pos="851"/>
          <w:tab w:val="left" w:pos="1134"/>
        </w:tabs>
        <w:spacing w:after="0" w:line="48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E36C48" w:rsidRPr="005D6135">
        <w:rPr>
          <w:rFonts w:ascii="Times New Roman" w:eastAsia="Times New Roman" w:hAnsi="Times New Roman" w:cs="Times New Roman"/>
          <w:sz w:val="24"/>
          <w:szCs w:val="24"/>
          <w:lang w:eastAsia="id-ID"/>
        </w:rPr>
        <w:t>Pasien TB ekstra paru yang menderita TB pada beberapa organ, diklasifikasikan sebagai pasien TB ekstra paru pada organ menunjukka</w:t>
      </w:r>
      <w:r w:rsidR="000A02D6" w:rsidRPr="005D6135">
        <w:rPr>
          <w:rFonts w:ascii="Times New Roman" w:eastAsia="Times New Roman" w:hAnsi="Times New Roman" w:cs="Times New Roman"/>
          <w:sz w:val="24"/>
          <w:szCs w:val="24"/>
          <w:lang w:eastAsia="id-ID"/>
        </w:rPr>
        <w:t>n gambaran TB yang terberat.</w:t>
      </w:r>
    </w:p>
    <w:p w:rsidR="000A02D6" w:rsidRPr="00EA401E" w:rsidRDefault="00E36C48" w:rsidP="00EC3547">
      <w:pPr>
        <w:pStyle w:val="ListParagraph"/>
        <w:numPr>
          <w:ilvl w:val="0"/>
          <w:numId w:val="41"/>
        </w:numPr>
        <w:tabs>
          <w:tab w:val="left" w:pos="142"/>
          <w:tab w:val="left" w:pos="284"/>
          <w:tab w:val="left" w:pos="851"/>
          <w:tab w:val="left" w:pos="1134"/>
        </w:tabs>
        <w:spacing w:after="0" w:line="480" w:lineRule="auto"/>
        <w:ind w:left="567" w:hanging="283"/>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sz w:val="24"/>
          <w:szCs w:val="24"/>
          <w:lang w:eastAsia="id-ID"/>
        </w:rPr>
        <w:t>Klasifikasi berdasarkan riwayat pengobatan sebelumnya:</w:t>
      </w:r>
    </w:p>
    <w:p w:rsidR="00EA401E" w:rsidRDefault="00E36C48" w:rsidP="00EC3547">
      <w:pPr>
        <w:pStyle w:val="ListParagraph"/>
        <w:numPr>
          <w:ilvl w:val="0"/>
          <w:numId w:val="39"/>
        </w:numPr>
        <w:tabs>
          <w:tab w:val="left" w:pos="851"/>
        </w:tabs>
        <w:spacing w:after="0" w:line="480" w:lineRule="auto"/>
        <w:ind w:left="851" w:hanging="284"/>
        <w:jc w:val="both"/>
        <w:rPr>
          <w:rFonts w:ascii="Times New Roman" w:eastAsia="Times New Roman" w:hAnsi="Times New Roman" w:cs="Times New Roman"/>
          <w:sz w:val="24"/>
          <w:szCs w:val="24"/>
          <w:lang w:eastAsia="id-ID"/>
        </w:rPr>
      </w:pPr>
      <w:r w:rsidRPr="00E36C48">
        <w:rPr>
          <w:rFonts w:ascii="Times New Roman" w:eastAsia="Times New Roman" w:hAnsi="Times New Roman" w:cs="Times New Roman"/>
          <w:sz w:val="24"/>
          <w:szCs w:val="24"/>
          <w:lang w:eastAsia="id-ID"/>
        </w:rPr>
        <w:t>Pasien baru TB: adalah pasien yang belum pernah mendapatkan pengobatan TB sebelumnya  atau sudah pernah menelan OAT namun kurang dar</w:t>
      </w:r>
      <w:r w:rsidR="005D6135">
        <w:rPr>
          <w:rFonts w:ascii="Times New Roman" w:eastAsia="Times New Roman" w:hAnsi="Times New Roman" w:cs="Times New Roman"/>
          <w:sz w:val="24"/>
          <w:szCs w:val="24"/>
          <w:lang w:eastAsia="id-ID"/>
        </w:rPr>
        <w:t>i 1 bulan (˂ dari 28 dosis).</w:t>
      </w:r>
    </w:p>
    <w:p w:rsidR="005F5404" w:rsidRPr="00EA401E" w:rsidRDefault="00E36C48" w:rsidP="00EC3547">
      <w:pPr>
        <w:pStyle w:val="ListParagraph"/>
        <w:numPr>
          <w:ilvl w:val="0"/>
          <w:numId w:val="39"/>
        </w:numPr>
        <w:tabs>
          <w:tab w:val="left" w:pos="851"/>
        </w:tabs>
        <w:spacing w:after="0" w:line="480" w:lineRule="auto"/>
        <w:ind w:left="851" w:hanging="284"/>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sz w:val="24"/>
          <w:szCs w:val="24"/>
          <w:lang w:eastAsia="id-ID"/>
        </w:rPr>
        <w:t>Pasien yang pernah diobati TB: adalah pasien yang sebelumnya pernah menelan OAT selama 1 bulan atau lebih (≥ dari 28 dosis). Pasien ini selanjutnya diklasifikasikan berdasarkan hasil pe</w:t>
      </w:r>
      <w:r w:rsidR="005F5404" w:rsidRPr="00EA401E">
        <w:rPr>
          <w:rFonts w:ascii="Times New Roman" w:eastAsia="Times New Roman" w:hAnsi="Times New Roman" w:cs="Times New Roman"/>
          <w:sz w:val="24"/>
          <w:szCs w:val="24"/>
          <w:lang w:eastAsia="id-ID"/>
        </w:rPr>
        <w:t>ngobatan TB terakhir, yaitu:</w:t>
      </w:r>
    </w:p>
    <w:p w:rsidR="00EA401E" w:rsidRDefault="00E36C48" w:rsidP="00B52A25">
      <w:pPr>
        <w:pStyle w:val="ListParagraph"/>
        <w:numPr>
          <w:ilvl w:val="0"/>
          <w:numId w:val="40"/>
        </w:numPr>
        <w:tabs>
          <w:tab w:val="left" w:pos="851"/>
        </w:tabs>
        <w:spacing w:after="0" w:line="504" w:lineRule="auto"/>
        <w:jc w:val="both"/>
        <w:rPr>
          <w:rFonts w:ascii="Times New Roman" w:eastAsia="Times New Roman" w:hAnsi="Times New Roman" w:cs="Times New Roman"/>
          <w:sz w:val="24"/>
          <w:szCs w:val="24"/>
          <w:lang w:eastAsia="id-ID"/>
        </w:rPr>
      </w:pPr>
      <w:r w:rsidRPr="005F5404">
        <w:rPr>
          <w:rFonts w:ascii="Times New Roman" w:eastAsia="Times New Roman" w:hAnsi="Times New Roman" w:cs="Times New Roman"/>
          <w:sz w:val="24"/>
          <w:szCs w:val="24"/>
          <w:lang w:eastAsia="id-ID"/>
        </w:rPr>
        <w:t xml:space="preserve">Pasien kambuh: adalah pasien TB yang pernah dinyatakan sembuh atau pengobatan lengkap dan saat ini didiagnosis TB berdasarkan hasil </w:t>
      </w:r>
      <w:r w:rsidRPr="005F5404">
        <w:rPr>
          <w:rFonts w:ascii="Times New Roman" w:eastAsia="Times New Roman" w:hAnsi="Times New Roman" w:cs="Times New Roman"/>
          <w:sz w:val="24"/>
          <w:szCs w:val="24"/>
          <w:lang w:eastAsia="id-ID"/>
        </w:rPr>
        <w:lastRenderedPageBreak/>
        <w:t>pemeriksaan bakteriologis atau klinis (baik karena benar-benar kambuh atau karena reinfeksi).</w:t>
      </w:r>
    </w:p>
    <w:p w:rsidR="00EA401E" w:rsidRDefault="00E36C48" w:rsidP="00B52A25">
      <w:pPr>
        <w:pStyle w:val="ListParagraph"/>
        <w:numPr>
          <w:ilvl w:val="0"/>
          <w:numId w:val="40"/>
        </w:numPr>
        <w:tabs>
          <w:tab w:val="left" w:pos="851"/>
        </w:tabs>
        <w:spacing w:after="0" w:line="504" w:lineRule="auto"/>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sz w:val="24"/>
          <w:szCs w:val="24"/>
          <w:lang w:eastAsia="id-ID"/>
        </w:rPr>
        <w:t>Pasien yang diobati kembali setelah gagal: adalah pasien TB yang pernah diobati dan dinyatakan ga</w:t>
      </w:r>
      <w:r w:rsidR="005F5404" w:rsidRPr="00EA401E">
        <w:rPr>
          <w:rFonts w:ascii="Times New Roman" w:eastAsia="Times New Roman" w:hAnsi="Times New Roman" w:cs="Times New Roman"/>
          <w:sz w:val="24"/>
          <w:szCs w:val="24"/>
          <w:lang w:eastAsia="id-ID"/>
        </w:rPr>
        <w:t>gal pada pengobatan terakhir.</w:t>
      </w:r>
    </w:p>
    <w:p w:rsidR="00EA401E" w:rsidRDefault="00E36C48" w:rsidP="00B52A25">
      <w:pPr>
        <w:pStyle w:val="ListParagraph"/>
        <w:numPr>
          <w:ilvl w:val="0"/>
          <w:numId w:val="40"/>
        </w:numPr>
        <w:tabs>
          <w:tab w:val="left" w:pos="851"/>
        </w:tabs>
        <w:spacing w:after="0" w:line="504" w:lineRule="auto"/>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sz w:val="24"/>
          <w:szCs w:val="24"/>
          <w:lang w:eastAsia="id-ID"/>
        </w:rPr>
        <w:t xml:space="preserve">Pasien yang diobati kembali setelah putus berobat </w:t>
      </w:r>
      <w:r w:rsidRPr="00EA401E">
        <w:rPr>
          <w:rFonts w:ascii="Times New Roman" w:eastAsia="Times New Roman" w:hAnsi="Times New Roman" w:cs="Times New Roman"/>
          <w:i/>
          <w:sz w:val="24"/>
          <w:szCs w:val="24"/>
          <w:lang w:eastAsia="id-ID"/>
        </w:rPr>
        <w:t>(lost to follow-up):</w:t>
      </w:r>
      <w:r w:rsidRPr="00EA401E">
        <w:rPr>
          <w:rFonts w:ascii="Times New Roman" w:eastAsia="Times New Roman" w:hAnsi="Times New Roman" w:cs="Times New Roman"/>
          <w:sz w:val="24"/>
          <w:szCs w:val="24"/>
          <w:lang w:eastAsia="id-ID"/>
        </w:rPr>
        <w:t xml:space="preserve"> adalah pasien yang pernah diobati dan dinyatakan </w:t>
      </w:r>
      <w:r w:rsidRPr="00EA401E">
        <w:rPr>
          <w:rFonts w:ascii="Times New Roman" w:eastAsia="Times New Roman" w:hAnsi="Times New Roman" w:cs="Times New Roman"/>
          <w:i/>
          <w:sz w:val="24"/>
          <w:szCs w:val="24"/>
          <w:lang w:eastAsia="id-ID"/>
        </w:rPr>
        <w:t>lost to follow up</w:t>
      </w:r>
      <w:r w:rsidRPr="00EA401E">
        <w:rPr>
          <w:rFonts w:ascii="Times New Roman" w:eastAsia="Times New Roman" w:hAnsi="Times New Roman" w:cs="Times New Roman"/>
          <w:sz w:val="24"/>
          <w:szCs w:val="24"/>
          <w:lang w:eastAsia="id-ID"/>
        </w:rPr>
        <w:t xml:space="preserve"> (klasifikasi ini sebelumnya dikenal sebagai pengobatan pasien set</w:t>
      </w:r>
      <w:r w:rsidR="005F5404" w:rsidRPr="00EA401E">
        <w:rPr>
          <w:rFonts w:ascii="Times New Roman" w:eastAsia="Times New Roman" w:hAnsi="Times New Roman" w:cs="Times New Roman"/>
          <w:sz w:val="24"/>
          <w:szCs w:val="24"/>
          <w:lang w:eastAsia="id-ID"/>
        </w:rPr>
        <w:t>elah putus berobat /default).</w:t>
      </w:r>
    </w:p>
    <w:p w:rsidR="00EA401E" w:rsidRDefault="00E36C48" w:rsidP="00B52A25">
      <w:pPr>
        <w:pStyle w:val="ListParagraph"/>
        <w:numPr>
          <w:ilvl w:val="0"/>
          <w:numId w:val="40"/>
        </w:numPr>
        <w:tabs>
          <w:tab w:val="left" w:pos="851"/>
        </w:tabs>
        <w:spacing w:after="0" w:line="504" w:lineRule="auto"/>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sz w:val="24"/>
          <w:szCs w:val="24"/>
          <w:lang w:eastAsia="id-ID"/>
        </w:rPr>
        <w:t xml:space="preserve">Lain-lain: adalah pasien TB yang pernah diobati namun hasil akhir  pengobatan sebelumnya tidak diketahui. </w:t>
      </w:r>
    </w:p>
    <w:p w:rsidR="00EA401E" w:rsidRDefault="00E36C48" w:rsidP="00B52A25">
      <w:pPr>
        <w:pStyle w:val="ListParagraph"/>
        <w:numPr>
          <w:ilvl w:val="0"/>
          <w:numId w:val="41"/>
        </w:numPr>
        <w:tabs>
          <w:tab w:val="left" w:pos="851"/>
        </w:tabs>
        <w:spacing w:after="0" w:line="504" w:lineRule="auto"/>
        <w:ind w:left="851" w:hanging="207"/>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sz w:val="24"/>
          <w:szCs w:val="24"/>
          <w:lang w:eastAsia="id-ID"/>
        </w:rPr>
        <w:t xml:space="preserve">Klasifikasi berdasarkan hasil pemeriksaan </w:t>
      </w:r>
      <w:r w:rsidR="00EA401E">
        <w:rPr>
          <w:rFonts w:ascii="Times New Roman" w:eastAsia="Times New Roman" w:hAnsi="Times New Roman" w:cs="Times New Roman"/>
          <w:sz w:val="24"/>
          <w:szCs w:val="24"/>
          <w:lang w:eastAsia="id-ID"/>
        </w:rPr>
        <w:t xml:space="preserve">uji kepekaan obat Pengelompokan </w:t>
      </w:r>
      <w:r w:rsidRPr="00EA401E">
        <w:rPr>
          <w:rFonts w:ascii="Times New Roman" w:eastAsia="Times New Roman" w:hAnsi="Times New Roman" w:cs="Times New Roman"/>
          <w:sz w:val="24"/>
          <w:szCs w:val="24"/>
          <w:lang w:eastAsia="id-ID"/>
        </w:rPr>
        <w:t xml:space="preserve">pasien disini berdasarkan hasil uji kepekaan contoh uji dari </w:t>
      </w:r>
      <w:r w:rsidRPr="00EA401E">
        <w:rPr>
          <w:rFonts w:ascii="Times New Roman" w:eastAsia="Times New Roman" w:hAnsi="Times New Roman" w:cs="Times New Roman"/>
          <w:i/>
          <w:sz w:val="24"/>
          <w:szCs w:val="24"/>
          <w:lang w:eastAsia="id-ID"/>
        </w:rPr>
        <w:t xml:space="preserve">Mycobacterium tuberculosis </w:t>
      </w:r>
      <w:r w:rsidRPr="00EA401E">
        <w:rPr>
          <w:rFonts w:ascii="Times New Roman" w:eastAsia="Times New Roman" w:hAnsi="Times New Roman" w:cs="Times New Roman"/>
          <w:sz w:val="24"/>
          <w:szCs w:val="24"/>
          <w:lang w:eastAsia="id-ID"/>
        </w:rPr>
        <w:t>te</w:t>
      </w:r>
      <w:r w:rsidR="005F5404" w:rsidRPr="00EA401E">
        <w:rPr>
          <w:rFonts w:ascii="Times New Roman" w:eastAsia="Times New Roman" w:hAnsi="Times New Roman" w:cs="Times New Roman"/>
          <w:sz w:val="24"/>
          <w:szCs w:val="24"/>
          <w:lang w:eastAsia="id-ID"/>
        </w:rPr>
        <w:t>rhadap OAT dan dapat berupa :</w:t>
      </w:r>
    </w:p>
    <w:p w:rsidR="00EA401E" w:rsidRDefault="00E36C48" w:rsidP="00B52A25">
      <w:pPr>
        <w:pStyle w:val="ListParagraph"/>
        <w:numPr>
          <w:ilvl w:val="0"/>
          <w:numId w:val="43"/>
        </w:numPr>
        <w:tabs>
          <w:tab w:val="left" w:pos="851"/>
        </w:tabs>
        <w:spacing w:after="0" w:line="504" w:lineRule="auto"/>
        <w:ind w:left="1134" w:hanging="283"/>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i/>
          <w:sz w:val="24"/>
          <w:szCs w:val="24"/>
          <w:lang w:eastAsia="id-ID"/>
        </w:rPr>
        <w:t>Mono resistan</w:t>
      </w:r>
      <w:r w:rsidRPr="00EA401E">
        <w:rPr>
          <w:rFonts w:ascii="Times New Roman" w:eastAsia="Times New Roman" w:hAnsi="Times New Roman" w:cs="Times New Roman"/>
          <w:sz w:val="24"/>
          <w:szCs w:val="24"/>
          <w:lang w:eastAsia="id-ID"/>
        </w:rPr>
        <w:t xml:space="preserve"> (TB MR): resistan terhadap salah sat</w:t>
      </w:r>
      <w:r w:rsidR="005F5404" w:rsidRPr="00EA401E">
        <w:rPr>
          <w:rFonts w:ascii="Times New Roman" w:eastAsia="Times New Roman" w:hAnsi="Times New Roman" w:cs="Times New Roman"/>
          <w:sz w:val="24"/>
          <w:szCs w:val="24"/>
          <w:lang w:eastAsia="id-ID"/>
        </w:rPr>
        <w:t>u jenis OAT lini pertama saja</w:t>
      </w:r>
    </w:p>
    <w:p w:rsidR="00EA401E" w:rsidRDefault="00E36C48" w:rsidP="00B52A25">
      <w:pPr>
        <w:pStyle w:val="ListParagraph"/>
        <w:numPr>
          <w:ilvl w:val="0"/>
          <w:numId w:val="43"/>
        </w:numPr>
        <w:tabs>
          <w:tab w:val="left" w:pos="851"/>
        </w:tabs>
        <w:spacing w:after="0" w:line="504" w:lineRule="auto"/>
        <w:ind w:left="1134" w:hanging="283"/>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i/>
          <w:sz w:val="24"/>
          <w:szCs w:val="24"/>
          <w:lang w:eastAsia="id-ID"/>
        </w:rPr>
        <w:t>Poli resistan</w:t>
      </w:r>
      <w:r w:rsidRPr="00EA401E">
        <w:rPr>
          <w:rFonts w:ascii="Times New Roman" w:eastAsia="Times New Roman" w:hAnsi="Times New Roman" w:cs="Times New Roman"/>
          <w:sz w:val="24"/>
          <w:szCs w:val="24"/>
          <w:lang w:eastAsia="id-ID"/>
        </w:rPr>
        <w:t xml:space="preserve"> (TB PR): resistan terhadap lebih dari satu jenis OAT lini pertama selain Isoniazid (H) dan Ri</w:t>
      </w:r>
      <w:r w:rsidR="005F5404" w:rsidRPr="00EA401E">
        <w:rPr>
          <w:rFonts w:ascii="Times New Roman" w:eastAsia="Times New Roman" w:hAnsi="Times New Roman" w:cs="Times New Roman"/>
          <w:sz w:val="24"/>
          <w:szCs w:val="24"/>
          <w:lang w:eastAsia="id-ID"/>
        </w:rPr>
        <w:t>fampisin (R) secara bersamaan</w:t>
      </w:r>
    </w:p>
    <w:p w:rsidR="00EA401E" w:rsidRDefault="00E36C48" w:rsidP="00B52A25">
      <w:pPr>
        <w:pStyle w:val="ListParagraph"/>
        <w:numPr>
          <w:ilvl w:val="0"/>
          <w:numId w:val="43"/>
        </w:numPr>
        <w:tabs>
          <w:tab w:val="left" w:pos="851"/>
        </w:tabs>
        <w:spacing w:after="0" w:line="504" w:lineRule="auto"/>
        <w:ind w:left="1134" w:hanging="283"/>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i/>
          <w:sz w:val="24"/>
          <w:szCs w:val="24"/>
          <w:lang w:eastAsia="id-ID"/>
        </w:rPr>
        <w:t>Multi drug resistan</w:t>
      </w:r>
      <w:r w:rsidRPr="00EA401E">
        <w:rPr>
          <w:rFonts w:ascii="Times New Roman" w:eastAsia="Times New Roman" w:hAnsi="Times New Roman" w:cs="Times New Roman"/>
          <w:sz w:val="24"/>
          <w:szCs w:val="24"/>
          <w:lang w:eastAsia="id-ID"/>
        </w:rPr>
        <w:t xml:space="preserve"> (TB MDR): resistan terhadap Isoniazid (H) dan Rif</w:t>
      </w:r>
      <w:r w:rsidR="005F5404" w:rsidRPr="00EA401E">
        <w:rPr>
          <w:rFonts w:ascii="Times New Roman" w:eastAsia="Times New Roman" w:hAnsi="Times New Roman" w:cs="Times New Roman"/>
          <w:sz w:val="24"/>
          <w:szCs w:val="24"/>
          <w:lang w:eastAsia="id-ID"/>
        </w:rPr>
        <w:t>ampisin (R) secara bersamaan</w:t>
      </w:r>
    </w:p>
    <w:p w:rsidR="00EA401E" w:rsidRDefault="00E36C48" w:rsidP="00B52A25">
      <w:pPr>
        <w:pStyle w:val="ListParagraph"/>
        <w:numPr>
          <w:ilvl w:val="0"/>
          <w:numId w:val="43"/>
        </w:numPr>
        <w:tabs>
          <w:tab w:val="left" w:pos="851"/>
        </w:tabs>
        <w:spacing w:after="0" w:line="504" w:lineRule="auto"/>
        <w:ind w:left="1134" w:hanging="283"/>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i/>
          <w:sz w:val="24"/>
          <w:szCs w:val="24"/>
          <w:lang w:eastAsia="id-ID"/>
        </w:rPr>
        <w:t>Extensive drug resistan</w:t>
      </w:r>
      <w:r w:rsidRPr="00EA401E">
        <w:rPr>
          <w:rFonts w:ascii="Times New Roman" w:eastAsia="Times New Roman" w:hAnsi="Times New Roman" w:cs="Times New Roman"/>
          <w:sz w:val="24"/>
          <w:szCs w:val="24"/>
          <w:lang w:eastAsia="id-ID"/>
        </w:rPr>
        <w:t xml:space="preserve"> (TB XDR): adalah TB MDR yang sekaligus juga resistan terhadap salah satu OAT golongan fluorokuinolon dan minimal </w:t>
      </w:r>
      <w:r w:rsidRPr="00EA401E">
        <w:rPr>
          <w:rFonts w:ascii="Times New Roman" w:eastAsia="Times New Roman" w:hAnsi="Times New Roman" w:cs="Times New Roman"/>
          <w:sz w:val="24"/>
          <w:szCs w:val="24"/>
          <w:lang w:eastAsia="id-ID"/>
        </w:rPr>
        <w:lastRenderedPageBreak/>
        <w:t>salah satu dari OAT lini kedua jenis suntikan (Kanamisin, Kapreomisin dan Amikasin)</w:t>
      </w:r>
    </w:p>
    <w:p w:rsidR="000F4582" w:rsidRPr="00024878" w:rsidRDefault="00E36C48" w:rsidP="00B52A25">
      <w:pPr>
        <w:pStyle w:val="ListParagraph"/>
        <w:numPr>
          <w:ilvl w:val="0"/>
          <w:numId w:val="43"/>
        </w:numPr>
        <w:tabs>
          <w:tab w:val="left" w:pos="851"/>
        </w:tabs>
        <w:spacing w:after="0" w:line="504" w:lineRule="auto"/>
        <w:ind w:left="1134" w:hanging="283"/>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sz w:val="24"/>
          <w:szCs w:val="24"/>
          <w:lang w:eastAsia="id-ID"/>
        </w:rPr>
        <w:t xml:space="preserve">Resistan Rifampisin (TB RR): resistan terhadap Rifampisin dengan atau tanpa resistensi terhadap OAT lain yang terdeteksi menggunakan metode genotip (tes cepat) atau metode fenotip (konvensional). </w:t>
      </w:r>
    </w:p>
    <w:p w:rsidR="00EA401E" w:rsidRDefault="00E36C48" w:rsidP="00B52A25">
      <w:pPr>
        <w:pStyle w:val="ListParagraph"/>
        <w:numPr>
          <w:ilvl w:val="0"/>
          <w:numId w:val="41"/>
        </w:numPr>
        <w:tabs>
          <w:tab w:val="left" w:pos="851"/>
        </w:tabs>
        <w:spacing w:after="0" w:line="504" w:lineRule="auto"/>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sz w:val="24"/>
          <w:szCs w:val="24"/>
          <w:lang w:eastAsia="id-ID"/>
        </w:rPr>
        <w:t xml:space="preserve">Klasifikasi pasien TB berdasarkan status HIV </w:t>
      </w:r>
    </w:p>
    <w:p w:rsidR="00EA401E" w:rsidRDefault="00E36C48" w:rsidP="00B52A25">
      <w:pPr>
        <w:pStyle w:val="ListParagraph"/>
        <w:numPr>
          <w:ilvl w:val="0"/>
          <w:numId w:val="44"/>
        </w:numPr>
        <w:tabs>
          <w:tab w:val="left" w:pos="851"/>
        </w:tabs>
        <w:spacing w:after="0" w:line="504" w:lineRule="auto"/>
        <w:ind w:left="1134" w:hanging="283"/>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sz w:val="24"/>
          <w:szCs w:val="24"/>
          <w:lang w:eastAsia="id-ID"/>
        </w:rPr>
        <w:t>Pasien TB dengan HIV positif (pasien ko-infeksi TB/H</w:t>
      </w:r>
      <w:r w:rsidR="005F5404" w:rsidRPr="00EA401E">
        <w:rPr>
          <w:rFonts w:ascii="Times New Roman" w:eastAsia="Times New Roman" w:hAnsi="Times New Roman" w:cs="Times New Roman"/>
          <w:sz w:val="24"/>
          <w:szCs w:val="24"/>
          <w:lang w:eastAsia="id-ID"/>
        </w:rPr>
        <w:t>IV): adalah pasien TB dengan h</w:t>
      </w:r>
      <w:r w:rsidRPr="00EA401E">
        <w:rPr>
          <w:rFonts w:ascii="Times New Roman" w:eastAsia="Times New Roman" w:hAnsi="Times New Roman" w:cs="Times New Roman"/>
          <w:sz w:val="24"/>
          <w:szCs w:val="24"/>
          <w:lang w:eastAsia="id-ID"/>
        </w:rPr>
        <w:t>asil tes HIV positif sebelumnya atau sedang mendapatk</w:t>
      </w:r>
      <w:r w:rsidR="005F5404" w:rsidRPr="00EA401E">
        <w:rPr>
          <w:rFonts w:ascii="Times New Roman" w:eastAsia="Times New Roman" w:hAnsi="Times New Roman" w:cs="Times New Roman"/>
          <w:sz w:val="24"/>
          <w:szCs w:val="24"/>
          <w:lang w:eastAsia="id-ID"/>
        </w:rPr>
        <w:t>an ART atau h</w:t>
      </w:r>
      <w:r w:rsidRPr="00EA401E">
        <w:rPr>
          <w:rFonts w:ascii="Times New Roman" w:eastAsia="Times New Roman" w:hAnsi="Times New Roman" w:cs="Times New Roman"/>
          <w:sz w:val="24"/>
          <w:szCs w:val="24"/>
          <w:lang w:eastAsia="id-ID"/>
        </w:rPr>
        <w:t xml:space="preserve">asil tes HIV </w:t>
      </w:r>
      <w:r w:rsidR="006A40E1" w:rsidRPr="00EA401E">
        <w:rPr>
          <w:rFonts w:ascii="Times New Roman" w:eastAsia="Times New Roman" w:hAnsi="Times New Roman" w:cs="Times New Roman"/>
          <w:sz w:val="24"/>
          <w:szCs w:val="24"/>
          <w:lang w:eastAsia="id-ID"/>
        </w:rPr>
        <w:t>positif pada saat diagnosis TB.</w:t>
      </w:r>
    </w:p>
    <w:p w:rsidR="00EA401E" w:rsidRDefault="00E36C48" w:rsidP="00B52A25">
      <w:pPr>
        <w:pStyle w:val="ListParagraph"/>
        <w:numPr>
          <w:ilvl w:val="0"/>
          <w:numId w:val="44"/>
        </w:numPr>
        <w:tabs>
          <w:tab w:val="left" w:pos="851"/>
        </w:tabs>
        <w:spacing w:after="0" w:line="504" w:lineRule="auto"/>
        <w:ind w:left="1134" w:hanging="283"/>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sz w:val="24"/>
          <w:szCs w:val="24"/>
          <w:lang w:eastAsia="id-ID"/>
        </w:rPr>
        <w:t>Pasien TB dengan HIV nega</w:t>
      </w:r>
      <w:r w:rsidR="005F5404" w:rsidRPr="00EA401E">
        <w:rPr>
          <w:rFonts w:ascii="Times New Roman" w:eastAsia="Times New Roman" w:hAnsi="Times New Roman" w:cs="Times New Roman"/>
          <w:sz w:val="24"/>
          <w:szCs w:val="24"/>
          <w:lang w:eastAsia="id-ID"/>
        </w:rPr>
        <w:t>tif: adalah pasien TB dengan h</w:t>
      </w:r>
      <w:r w:rsidRPr="00EA401E">
        <w:rPr>
          <w:rFonts w:ascii="Times New Roman" w:eastAsia="Times New Roman" w:hAnsi="Times New Roman" w:cs="Times New Roman"/>
          <w:sz w:val="24"/>
          <w:szCs w:val="24"/>
          <w:lang w:eastAsia="id-ID"/>
        </w:rPr>
        <w:t>asil tes HIV negatif s</w:t>
      </w:r>
      <w:r w:rsidR="005F5404" w:rsidRPr="00EA401E">
        <w:rPr>
          <w:rFonts w:ascii="Times New Roman" w:eastAsia="Times New Roman" w:hAnsi="Times New Roman" w:cs="Times New Roman"/>
          <w:sz w:val="24"/>
          <w:szCs w:val="24"/>
          <w:lang w:eastAsia="id-ID"/>
        </w:rPr>
        <w:t>ebelumnya, atau h</w:t>
      </w:r>
      <w:r w:rsidRPr="00EA401E">
        <w:rPr>
          <w:rFonts w:ascii="Times New Roman" w:eastAsia="Times New Roman" w:hAnsi="Times New Roman" w:cs="Times New Roman"/>
          <w:sz w:val="24"/>
          <w:szCs w:val="24"/>
          <w:lang w:eastAsia="id-ID"/>
        </w:rPr>
        <w:t>asil tes HIV negatif pada saat diagnosis TB.</w:t>
      </w:r>
    </w:p>
    <w:p w:rsidR="00396033" w:rsidRPr="00881222" w:rsidRDefault="00E36C48" w:rsidP="00B52A25">
      <w:pPr>
        <w:pStyle w:val="ListParagraph"/>
        <w:numPr>
          <w:ilvl w:val="0"/>
          <w:numId w:val="44"/>
        </w:numPr>
        <w:tabs>
          <w:tab w:val="left" w:pos="851"/>
        </w:tabs>
        <w:spacing w:after="0" w:line="504" w:lineRule="auto"/>
        <w:ind w:left="1134" w:hanging="283"/>
        <w:jc w:val="both"/>
        <w:rPr>
          <w:rFonts w:ascii="Times New Roman" w:eastAsia="Times New Roman" w:hAnsi="Times New Roman" w:cs="Times New Roman"/>
          <w:sz w:val="24"/>
          <w:szCs w:val="24"/>
          <w:lang w:eastAsia="id-ID"/>
        </w:rPr>
      </w:pPr>
      <w:r w:rsidRPr="00EA401E">
        <w:rPr>
          <w:rFonts w:ascii="Times New Roman" w:eastAsia="Times New Roman" w:hAnsi="Times New Roman" w:cs="Times New Roman"/>
          <w:sz w:val="24"/>
          <w:szCs w:val="24"/>
          <w:lang w:eastAsia="id-ID"/>
        </w:rPr>
        <w:t xml:space="preserve">Pasien TB dengan status HIV tidak diketahui: adalah pasien TB tanpa ada bukti pendukung hasil tes HIV saat diagnosisTB ditetapkan. </w:t>
      </w:r>
    </w:p>
    <w:p w:rsidR="00B1317B" w:rsidRDefault="00E36C48" w:rsidP="00B52A25">
      <w:pPr>
        <w:pStyle w:val="ListParagraph"/>
        <w:numPr>
          <w:ilvl w:val="2"/>
          <w:numId w:val="49"/>
        </w:numPr>
        <w:tabs>
          <w:tab w:val="left" w:pos="567"/>
        </w:tabs>
        <w:spacing w:after="0" w:line="504" w:lineRule="auto"/>
        <w:ind w:left="567" w:hanging="567"/>
        <w:jc w:val="both"/>
        <w:rPr>
          <w:rFonts w:ascii="Times New Roman" w:eastAsia="Times New Roman" w:hAnsi="Times New Roman" w:cs="Times New Roman"/>
          <w:b/>
          <w:sz w:val="24"/>
          <w:szCs w:val="24"/>
          <w:lang w:eastAsia="id-ID"/>
        </w:rPr>
      </w:pPr>
      <w:r w:rsidRPr="00B1317B">
        <w:rPr>
          <w:rFonts w:ascii="Times New Roman" w:eastAsia="Times New Roman" w:hAnsi="Times New Roman" w:cs="Times New Roman"/>
          <w:b/>
          <w:sz w:val="24"/>
          <w:szCs w:val="24"/>
          <w:lang w:eastAsia="id-ID"/>
        </w:rPr>
        <w:t xml:space="preserve">Pengobatan Pasien TB </w:t>
      </w:r>
    </w:p>
    <w:p w:rsidR="00B1317B" w:rsidRDefault="00796ABD" w:rsidP="00B52A25">
      <w:pPr>
        <w:pStyle w:val="ListParagraph"/>
        <w:tabs>
          <w:tab w:val="left" w:pos="567"/>
        </w:tabs>
        <w:spacing w:after="0" w:line="504"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6A40E1">
        <w:rPr>
          <w:rFonts w:ascii="Times New Roman" w:eastAsia="Times New Roman" w:hAnsi="Times New Roman" w:cs="Times New Roman"/>
          <w:sz w:val="24"/>
          <w:szCs w:val="24"/>
          <w:lang w:eastAsia="id-ID"/>
        </w:rPr>
        <w:t xml:space="preserve">Menurut buku pedoman penanggulangan </w:t>
      </w:r>
      <w:r w:rsidR="006A40E1" w:rsidRPr="00D61C83">
        <w:rPr>
          <w:rFonts w:ascii="Times New Roman" w:eastAsia="Times New Roman" w:hAnsi="Times New Roman" w:cs="Times New Roman"/>
          <w:i/>
          <w:sz w:val="24"/>
          <w:szCs w:val="24"/>
          <w:lang w:eastAsia="id-ID"/>
        </w:rPr>
        <w:t>tuberculosis</w:t>
      </w:r>
      <w:r w:rsidR="006A40E1">
        <w:rPr>
          <w:rFonts w:ascii="Times New Roman" w:eastAsia="Times New Roman" w:hAnsi="Times New Roman" w:cs="Times New Roman"/>
          <w:sz w:val="24"/>
          <w:szCs w:val="24"/>
          <w:lang w:eastAsia="id-ID"/>
        </w:rPr>
        <w:t xml:space="preserve"> (Kemenkes,2014) tujuan p</w:t>
      </w:r>
      <w:r w:rsidR="00B1317B">
        <w:rPr>
          <w:rFonts w:ascii="Times New Roman" w:eastAsia="Times New Roman" w:hAnsi="Times New Roman" w:cs="Times New Roman"/>
          <w:sz w:val="24"/>
          <w:szCs w:val="24"/>
          <w:lang w:eastAsia="id-ID"/>
        </w:rPr>
        <w:t>engobatan TB adalah:</w:t>
      </w:r>
    </w:p>
    <w:p w:rsidR="003E68F9" w:rsidRPr="003E68F9" w:rsidRDefault="00E36C48" w:rsidP="00B52A25">
      <w:pPr>
        <w:pStyle w:val="ListParagraph"/>
        <w:numPr>
          <w:ilvl w:val="0"/>
          <w:numId w:val="10"/>
        </w:numPr>
        <w:tabs>
          <w:tab w:val="left" w:pos="0"/>
          <w:tab w:val="left" w:pos="284"/>
        </w:tabs>
        <w:spacing w:after="0" w:line="504" w:lineRule="auto"/>
        <w:ind w:left="0" w:firstLine="0"/>
        <w:jc w:val="both"/>
        <w:rPr>
          <w:rFonts w:ascii="Times New Roman" w:eastAsia="Times New Roman" w:hAnsi="Times New Roman" w:cs="Times New Roman"/>
          <w:b/>
          <w:sz w:val="24"/>
          <w:szCs w:val="24"/>
          <w:lang w:eastAsia="id-ID"/>
        </w:rPr>
      </w:pPr>
      <w:r w:rsidRPr="00B1317B">
        <w:rPr>
          <w:rFonts w:ascii="Times New Roman" w:eastAsia="Times New Roman" w:hAnsi="Times New Roman" w:cs="Times New Roman"/>
          <w:sz w:val="24"/>
          <w:szCs w:val="24"/>
          <w:lang w:eastAsia="id-ID"/>
        </w:rPr>
        <w:t>Menyembuhkan pasien dan memperbaiki produk</w:t>
      </w:r>
      <w:r w:rsidR="003E68F9">
        <w:rPr>
          <w:rFonts w:ascii="Times New Roman" w:eastAsia="Times New Roman" w:hAnsi="Times New Roman" w:cs="Times New Roman"/>
          <w:sz w:val="24"/>
          <w:szCs w:val="24"/>
          <w:lang w:eastAsia="id-ID"/>
        </w:rPr>
        <w:t xml:space="preserve">tivitas serta kualitas hidup </w:t>
      </w:r>
    </w:p>
    <w:p w:rsidR="003E68F9" w:rsidRPr="003E68F9" w:rsidRDefault="00E36C48" w:rsidP="00B52A25">
      <w:pPr>
        <w:pStyle w:val="ListParagraph"/>
        <w:numPr>
          <w:ilvl w:val="0"/>
          <w:numId w:val="10"/>
        </w:numPr>
        <w:tabs>
          <w:tab w:val="left" w:pos="0"/>
          <w:tab w:val="left" w:pos="284"/>
        </w:tabs>
        <w:spacing w:after="0" w:line="504" w:lineRule="auto"/>
        <w:ind w:left="0" w:firstLine="0"/>
        <w:jc w:val="both"/>
        <w:rPr>
          <w:rFonts w:ascii="Times New Roman" w:eastAsia="Times New Roman" w:hAnsi="Times New Roman" w:cs="Times New Roman"/>
          <w:b/>
          <w:sz w:val="24"/>
          <w:szCs w:val="24"/>
          <w:lang w:eastAsia="id-ID"/>
        </w:rPr>
      </w:pPr>
      <w:r w:rsidRPr="00B1317B">
        <w:rPr>
          <w:rFonts w:ascii="Times New Roman" w:eastAsia="Times New Roman" w:hAnsi="Times New Roman" w:cs="Times New Roman"/>
          <w:sz w:val="24"/>
          <w:szCs w:val="24"/>
          <w:lang w:eastAsia="id-ID"/>
        </w:rPr>
        <w:t>Mencegah terjadinya kematian oleh karena TB a</w:t>
      </w:r>
      <w:r w:rsidR="003E68F9">
        <w:rPr>
          <w:rFonts w:ascii="Times New Roman" w:eastAsia="Times New Roman" w:hAnsi="Times New Roman" w:cs="Times New Roman"/>
          <w:sz w:val="24"/>
          <w:szCs w:val="24"/>
          <w:lang w:eastAsia="id-ID"/>
        </w:rPr>
        <w:t>tau dampak buruk selanjutnya</w:t>
      </w:r>
    </w:p>
    <w:p w:rsidR="003E68F9" w:rsidRPr="003E68F9" w:rsidRDefault="00E36C48" w:rsidP="00B52A25">
      <w:pPr>
        <w:pStyle w:val="ListParagraph"/>
        <w:numPr>
          <w:ilvl w:val="0"/>
          <w:numId w:val="10"/>
        </w:numPr>
        <w:tabs>
          <w:tab w:val="left" w:pos="0"/>
          <w:tab w:val="left" w:pos="284"/>
        </w:tabs>
        <w:spacing w:after="0" w:line="504" w:lineRule="auto"/>
        <w:ind w:left="0" w:firstLine="0"/>
        <w:jc w:val="both"/>
        <w:rPr>
          <w:rFonts w:ascii="Times New Roman" w:eastAsia="Times New Roman" w:hAnsi="Times New Roman" w:cs="Times New Roman"/>
          <w:b/>
          <w:sz w:val="24"/>
          <w:szCs w:val="24"/>
          <w:lang w:eastAsia="id-ID"/>
        </w:rPr>
      </w:pPr>
      <w:r w:rsidRPr="00B1317B">
        <w:rPr>
          <w:rFonts w:ascii="Times New Roman" w:eastAsia="Times New Roman" w:hAnsi="Times New Roman" w:cs="Times New Roman"/>
          <w:sz w:val="24"/>
          <w:szCs w:val="24"/>
          <w:lang w:eastAsia="id-ID"/>
        </w:rPr>
        <w:t>Mence</w:t>
      </w:r>
      <w:r w:rsidR="003E68F9">
        <w:rPr>
          <w:rFonts w:ascii="Times New Roman" w:eastAsia="Times New Roman" w:hAnsi="Times New Roman" w:cs="Times New Roman"/>
          <w:sz w:val="24"/>
          <w:szCs w:val="24"/>
          <w:lang w:eastAsia="id-ID"/>
        </w:rPr>
        <w:t>gah terjadinya kekambuhan TB</w:t>
      </w:r>
    </w:p>
    <w:p w:rsidR="003E68F9" w:rsidRPr="003E68F9" w:rsidRDefault="003E68F9" w:rsidP="00B52A25">
      <w:pPr>
        <w:pStyle w:val="ListParagraph"/>
        <w:numPr>
          <w:ilvl w:val="0"/>
          <w:numId w:val="10"/>
        </w:numPr>
        <w:tabs>
          <w:tab w:val="left" w:pos="0"/>
          <w:tab w:val="left" w:pos="284"/>
        </w:tabs>
        <w:spacing w:after="0" w:line="504" w:lineRule="auto"/>
        <w:ind w:left="0" w:firstLine="0"/>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Menurunkan penularan TB</w:t>
      </w:r>
    </w:p>
    <w:p w:rsidR="003E68F9" w:rsidRPr="003E68F9" w:rsidRDefault="00E36C48" w:rsidP="00B52A25">
      <w:pPr>
        <w:pStyle w:val="ListParagraph"/>
        <w:numPr>
          <w:ilvl w:val="0"/>
          <w:numId w:val="10"/>
        </w:numPr>
        <w:tabs>
          <w:tab w:val="left" w:pos="0"/>
          <w:tab w:val="left" w:pos="284"/>
        </w:tabs>
        <w:spacing w:after="0" w:line="504" w:lineRule="auto"/>
        <w:ind w:left="0" w:firstLine="0"/>
        <w:jc w:val="both"/>
        <w:rPr>
          <w:rFonts w:ascii="Times New Roman" w:eastAsia="Times New Roman" w:hAnsi="Times New Roman" w:cs="Times New Roman"/>
          <w:b/>
          <w:sz w:val="24"/>
          <w:szCs w:val="24"/>
          <w:lang w:eastAsia="id-ID"/>
        </w:rPr>
      </w:pPr>
      <w:r w:rsidRPr="00B1317B">
        <w:rPr>
          <w:rFonts w:ascii="Times New Roman" w:eastAsia="Times New Roman" w:hAnsi="Times New Roman" w:cs="Times New Roman"/>
          <w:sz w:val="24"/>
          <w:szCs w:val="24"/>
          <w:lang w:eastAsia="id-ID"/>
        </w:rPr>
        <w:t>Mencegah terjadinya dan</w:t>
      </w:r>
      <w:r w:rsidR="003E68F9">
        <w:rPr>
          <w:rFonts w:ascii="Times New Roman" w:eastAsia="Times New Roman" w:hAnsi="Times New Roman" w:cs="Times New Roman"/>
          <w:sz w:val="24"/>
          <w:szCs w:val="24"/>
          <w:lang w:eastAsia="id-ID"/>
        </w:rPr>
        <w:t xml:space="preserve"> penularan TB resistan obat</w:t>
      </w:r>
    </w:p>
    <w:p w:rsidR="003E68F9" w:rsidRDefault="003E68F9" w:rsidP="00B52A25">
      <w:pPr>
        <w:pStyle w:val="ListParagraph"/>
        <w:tabs>
          <w:tab w:val="left" w:pos="0"/>
          <w:tab w:val="left" w:pos="567"/>
        </w:tabs>
        <w:spacing w:after="0" w:line="504"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E36C48" w:rsidRPr="00B1317B">
        <w:rPr>
          <w:rFonts w:ascii="Times New Roman" w:eastAsia="Times New Roman" w:hAnsi="Times New Roman" w:cs="Times New Roman"/>
          <w:sz w:val="24"/>
          <w:szCs w:val="24"/>
          <w:lang w:eastAsia="id-ID"/>
        </w:rPr>
        <w:t xml:space="preserve">Prinsip Pengobatan TB: Obat Anti </w:t>
      </w:r>
      <w:r w:rsidR="00E36C48" w:rsidRPr="00D61C83">
        <w:rPr>
          <w:rFonts w:ascii="Times New Roman" w:eastAsia="Times New Roman" w:hAnsi="Times New Roman" w:cs="Times New Roman"/>
          <w:i/>
          <w:sz w:val="24"/>
          <w:szCs w:val="24"/>
          <w:lang w:eastAsia="id-ID"/>
        </w:rPr>
        <w:t xml:space="preserve">Tuberkulosis </w:t>
      </w:r>
      <w:r w:rsidR="00F940D8">
        <w:rPr>
          <w:rFonts w:ascii="Times New Roman" w:eastAsia="Times New Roman" w:hAnsi="Times New Roman" w:cs="Times New Roman"/>
          <w:sz w:val="24"/>
          <w:szCs w:val="24"/>
          <w:lang w:eastAsia="id-ID"/>
        </w:rPr>
        <w:t>(OAT</w:t>
      </w:r>
      <w:r w:rsidR="00E36C48" w:rsidRPr="00B1317B">
        <w:rPr>
          <w:rFonts w:ascii="Times New Roman" w:eastAsia="Times New Roman" w:hAnsi="Times New Roman" w:cs="Times New Roman"/>
          <w:sz w:val="24"/>
          <w:szCs w:val="24"/>
          <w:lang w:eastAsia="id-ID"/>
        </w:rPr>
        <w:t>) adalah komponen terpenting dalam pengobatan TB. Pengobatan TB adalah merupakan salah satu upaya paling efisien untuk mencegah penyebaran lebih lanjut dari kuman TB. Pengobatan yang ad</w:t>
      </w:r>
      <w:r>
        <w:rPr>
          <w:rFonts w:ascii="Times New Roman" w:eastAsia="Times New Roman" w:hAnsi="Times New Roman" w:cs="Times New Roman"/>
          <w:sz w:val="24"/>
          <w:szCs w:val="24"/>
          <w:lang w:eastAsia="id-ID"/>
        </w:rPr>
        <w:t>ekuat harus memenuhi prinsip:</w:t>
      </w:r>
    </w:p>
    <w:p w:rsidR="003E68F9" w:rsidRPr="003E68F9" w:rsidRDefault="00E36C48" w:rsidP="00B52A25">
      <w:pPr>
        <w:pStyle w:val="ListParagraph"/>
        <w:numPr>
          <w:ilvl w:val="0"/>
          <w:numId w:val="11"/>
        </w:numPr>
        <w:tabs>
          <w:tab w:val="left" w:pos="284"/>
        </w:tabs>
        <w:spacing w:after="0" w:line="504" w:lineRule="auto"/>
        <w:ind w:left="284" w:hanging="284"/>
        <w:jc w:val="both"/>
        <w:rPr>
          <w:rFonts w:ascii="Times New Roman" w:eastAsia="Times New Roman" w:hAnsi="Times New Roman" w:cs="Times New Roman"/>
          <w:b/>
          <w:sz w:val="24"/>
          <w:szCs w:val="24"/>
          <w:lang w:eastAsia="id-ID"/>
        </w:rPr>
      </w:pPr>
      <w:r w:rsidRPr="00B1317B">
        <w:rPr>
          <w:rFonts w:ascii="Times New Roman" w:eastAsia="Times New Roman" w:hAnsi="Times New Roman" w:cs="Times New Roman"/>
          <w:sz w:val="24"/>
          <w:szCs w:val="24"/>
          <w:lang w:eastAsia="id-ID"/>
        </w:rPr>
        <w:t>Pengobatan diberikan dalam bentuk paduan OAT yang tepat mengandung minimal 4 macam obat untuk m</w:t>
      </w:r>
      <w:r w:rsidR="003E68F9">
        <w:rPr>
          <w:rFonts w:ascii="Times New Roman" w:eastAsia="Times New Roman" w:hAnsi="Times New Roman" w:cs="Times New Roman"/>
          <w:sz w:val="24"/>
          <w:szCs w:val="24"/>
          <w:lang w:eastAsia="id-ID"/>
        </w:rPr>
        <w:t>encegah terjadinya resistensi</w:t>
      </w:r>
    </w:p>
    <w:p w:rsidR="003E68F9" w:rsidRPr="003E68F9" w:rsidRDefault="00E36C48" w:rsidP="00B52A25">
      <w:pPr>
        <w:pStyle w:val="ListParagraph"/>
        <w:numPr>
          <w:ilvl w:val="0"/>
          <w:numId w:val="11"/>
        </w:numPr>
        <w:tabs>
          <w:tab w:val="left" w:pos="0"/>
          <w:tab w:val="left" w:pos="284"/>
        </w:tabs>
        <w:spacing w:after="0" w:line="463" w:lineRule="auto"/>
        <w:ind w:left="0" w:firstLine="0"/>
        <w:jc w:val="both"/>
        <w:rPr>
          <w:rFonts w:ascii="Times New Roman" w:eastAsia="Times New Roman" w:hAnsi="Times New Roman" w:cs="Times New Roman"/>
          <w:b/>
          <w:sz w:val="24"/>
          <w:szCs w:val="24"/>
          <w:lang w:eastAsia="id-ID"/>
        </w:rPr>
      </w:pPr>
      <w:r w:rsidRPr="00B1317B">
        <w:rPr>
          <w:rFonts w:ascii="Times New Roman" w:eastAsia="Times New Roman" w:hAnsi="Times New Roman" w:cs="Times New Roman"/>
          <w:sz w:val="24"/>
          <w:szCs w:val="24"/>
          <w:lang w:eastAsia="id-ID"/>
        </w:rPr>
        <w:t>Diberikan dalam dosis yang tepat</w:t>
      </w:r>
    </w:p>
    <w:p w:rsidR="003E68F9" w:rsidRPr="003E68F9" w:rsidRDefault="003E68F9" w:rsidP="00B52A25">
      <w:pPr>
        <w:pStyle w:val="ListParagraph"/>
        <w:numPr>
          <w:ilvl w:val="0"/>
          <w:numId w:val="11"/>
        </w:numPr>
        <w:tabs>
          <w:tab w:val="left" w:pos="284"/>
        </w:tabs>
        <w:spacing w:after="0" w:line="463" w:lineRule="auto"/>
        <w:ind w:left="284" w:hanging="284"/>
        <w:jc w:val="both"/>
        <w:rPr>
          <w:rFonts w:ascii="Times New Roman" w:eastAsia="Times New Roman" w:hAnsi="Times New Roman" w:cs="Times New Roman"/>
          <w:b/>
          <w:sz w:val="24"/>
          <w:szCs w:val="24"/>
          <w:lang w:eastAsia="id-ID"/>
        </w:rPr>
      </w:pPr>
      <w:r w:rsidRPr="003E68F9">
        <w:rPr>
          <w:rFonts w:ascii="Times New Roman" w:eastAsia="Times New Roman" w:hAnsi="Times New Roman" w:cs="Times New Roman"/>
          <w:sz w:val="24"/>
          <w:szCs w:val="24"/>
          <w:lang w:eastAsia="id-ID"/>
        </w:rPr>
        <w:t>Ditelan secara teratur dan diawasi secara langsung oleh PMO (Pengawas Menelan Ob</w:t>
      </w:r>
      <w:r>
        <w:rPr>
          <w:rFonts w:ascii="Times New Roman" w:eastAsia="Times New Roman" w:hAnsi="Times New Roman" w:cs="Times New Roman"/>
          <w:sz w:val="24"/>
          <w:szCs w:val="24"/>
          <w:lang w:eastAsia="id-ID"/>
        </w:rPr>
        <w:t>at) sampai selesai pengobatan</w:t>
      </w:r>
    </w:p>
    <w:p w:rsidR="003E68F9" w:rsidRPr="00E427D0" w:rsidRDefault="003E68F9" w:rsidP="00B52A25">
      <w:pPr>
        <w:pStyle w:val="ListParagraph"/>
        <w:numPr>
          <w:ilvl w:val="0"/>
          <w:numId w:val="11"/>
        </w:numPr>
        <w:tabs>
          <w:tab w:val="left" w:pos="284"/>
        </w:tabs>
        <w:spacing w:after="0" w:line="463" w:lineRule="auto"/>
        <w:ind w:left="284" w:hanging="284"/>
        <w:jc w:val="both"/>
        <w:rPr>
          <w:rFonts w:ascii="Times New Roman" w:eastAsia="Times New Roman" w:hAnsi="Times New Roman" w:cs="Times New Roman"/>
          <w:b/>
          <w:sz w:val="24"/>
          <w:szCs w:val="24"/>
          <w:lang w:eastAsia="id-ID"/>
        </w:rPr>
      </w:pPr>
      <w:r w:rsidRPr="003E68F9">
        <w:rPr>
          <w:rFonts w:ascii="Times New Roman" w:eastAsia="Times New Roman" w:hAnsi="Times New Roman" w:cs="Times New Roman"/>
          <w:sz w:val="24"/>
          <w:szCs w:val="24"/>
          <w:lang w:eastAsia="id-ID"/>
        </w:rPr>
        <w:t>Pengobatan diberikan dalam jangka waktu yang cukup terbagi dalam tahap awal serta tahap lanjutan untuk mencegah kekambuhan</w:t>
      </w:r>
      <w:r w:rsidR="000F4582">
        <w:rPr>
          <w:rFonts w:ascii="Times New Roman" w:eastAsia="Times New Roman" w:hAnsi="Times New Roman" w:cs="Times New Roman"/>
          <w:sz w:val="24"/>
          <w:szCs w:val="24"/>
          <w:lang w:eastAsia="id-ID"/>
        </w:rPr>
        <w:t xml:space="preserve"> (Kemenkes RI, 2014).</w:t>
      </w:r>
    </w:p>
    <w:p w:rsidR="00E427D0" w:rsidRDefault="00E427D0" w:rsidP="00B52A25">
      <w:pPr>
        <w:pStyle w:val="ListParagraph"/>
        <w:numPr>
          <w:ilvl w:val="2"/>
          <w:numId w:val="49"/>
        </w:numPr>
        <w:tabs>
          <w:tab w:val="left" w:pos="567"/>
          <w:tab w:val="left" w:pos="709"/>
        </w:tabs>
        <w:spacing w:after="0" w:line="463" w:lineRule="auto"/>
        <w:ind w:left="709" w:hanging="709"/>
        <w:jc w:val="both"/>
        <w:rPr>
          <w:rFonts w:ascii="Times New Roman" w:eastAsia="Times New Roman" w:hAnsi="Times New Roman" w:cs="Times New Roman"/>
          <w:b/>
          <w:sz w:val="24"/>
          <w:szCs w:val="24"/>
          <w:lang w:eastAsia="id-ID"/>
        </w:rPr>
      </w:pPr>
      <w:r w:rsidRPr="00E427D0">
        <w:rPr>
          <w:rFonts w:ascii="Times New Roman" w:eastAsia="Times New Roman" w:hAnsi="Times New Roman" w:cs="Times New Roman"/>
          <w:b/>
          <w:sz w:val="24"/>
          <w:szCs w:val="24"/>
          <w:lang w:eastAsia="id-ID"/>
        </w:rPr>
        <w:t xml:space="preserve">Obat Anti </w:t>
      </w:r>
      <w:r w:rsidRPr="00D61C83">
        <w:rPr>
          <w:rFonts w:ascii="Times New Roman" w:eastAsia="Times New Roman" w:hAnsi="Times New Roman" w:cs="Times New Roman"/>
          <w:b/>
          <w:i/>
          <w:sz w:val="24"/>
          <w:szCs w:val="24"/>
          <w:lang w:eastAsia="id-ID"/>
        </w:rPr>
        <w:t xml:space="preserve">Tuberculosis </w:t>
      </w:r>
      <w:r w:rsidRPr="00E427D0">
        <w:rPr>
          <w:rFonts w:ascii="Times New Roman" w:eastAsia="Times New Roman" w:hAnsi="Times New Roman" w:cs="Times New Roman"/>
          <w:b/>
          <w:sz w:val="24"/>
          <w:szCs w:val="24"/>
          <w:lang w:eastAsia="id-ID"/>
        </w:rPr>
        <w:t>(OAT)</w:t>
      </w:r>
    </w:p>
    <w:p w:rsidR="007A3A1B" w:rsidRPr="00E427D0" w:rsidRDefault="00E427D0" w:rsidP="00B52A25">
      <w:pPr>
        <w:pStyle w:val="ListParagraph"/>
        <w:tabs>
          <w:tab w:val="left" w:pos="567"/>
        </w:tabs>
        <w:spacing w:after="0" w:line="463"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E427D0">
        <w:rPr>
          <w:rFonts w:ascii="Times New Roman" w:eastAsia="Times New Roman" w:hAnsi="Times New Roman" w:cs="Times New Roman"/>
          <w:sz w:val="24"/>
          <w:szCs w:val="24"/>
          <w:lang w:eastAsia="id-ID"/>
        </w:rPr>
        <w:t xml:space="preserve">Paduan Obat Anti </w:t>
      </w:r>
      <w:r w:rsidRPr="00D61C83">
        <w:rPr>
          <w:rFonts w:ascii="Times New Roman" w:eastAsia="Times New Roman" w:hAnsi="Times New Roman" w:cs="Times New Roman"/>
          <w:i/>
          <w:sz w:val="24"/>
          <w:szCs w:val="24"/>
          <w:lang w:eastAsia="id-ID"/>
        </w:rPr>
        <w:t xml:space="preserve">Tuberkulosis </w:t>
      </w:r>
      <w:r w:rsidRPr="00E427D0">
        <w:rPr>
          <w:rFonts w:ascii="Times New Roman" w:eastAsia="Times New Roman" w:hAnsi="Times New Roman" w:cs="Times New Roman"/>
          <w:sz w:val="24"/>
          <w:szCs w:val="24"/>
          <w:lang w:eastAsia="id-ID"/>
        </w:rPr>
        <w:t>(OAT) disediakan dalam bentuk paket, dengan tujuan untuk memudahkan pemberian obat dan menjamin kelangsungan (kontinuitas) pengobatan sampai selesai. Satu (1) paket untuk satu (1) pasien dalam satu (1) masa pengobatan.</w:t>
      </w:r>
      <w:r w:rsidR="007A3A1B">
        <w:rPr>
          <w:rFonts w:ascii="Times New Roman" w:eastAsia="Times New Roman" w:hAnsi="Times New Roman" w:cs="Times New Roman"/>
          <w:sz w:val="24"/>
          <w:szCs w:val="24"/>
          <w:lang w:eastAsia="id-ID"/>
        </w:rPr>
        <w:t xml:space="preserve"> OAT sebaiknya diminum sebelum makan pagi atau maksimal 1 jam setelah makan</w:t>
      </w:r>
      <w:r w:rsidR="000F4582">
        <w:rPr>
          <w:rFonts w:ascii="Times New Roman" w:eastAsia="Times New Roman" w:hAnsi="Times New Roman" w:cs="Times New Roman"/>
          <w:sz w:val="24"/>
          <w:szCs w:val="24"/>
          <w:lang w:eastAsia="id-ID"/>
        </w:rPr>
        <w:t xml:space="preserve"> (Kemenkes RI, 2014)</w:t>
      </w:r>
      <w:r w:rsidR="007A3A1B">
        <w:rPr>
          <w:rFonts w:ascii="Times New Roman" w:eastAsia="Times New Roman" w:hAnsi="Times New Roman" w:cs="Times New Roman"/>
          <w:sz w:val="24"/>
          <w:szCs w:val="24"/>
          <w:lang w:eastAsia="id-ID"/>
        </w:rPr>
        <w:t>.</w:t>
      </w:r>
    </w:p>
    <w:p w:rsidR="00E427D0" w:rsidRDefault="00E427D0" w:rsidP="00B52A25">
      <w:pPr>
        <w:pStyle w:val="ListParagraph"/>
        <w:tabs>
          <w:tab w:val="left" w:pos="567"/>
        </w:tabs>
        <w:spacing w:after="0" w:line="463"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0F4582">
        <w:rPr>
          <w:rFonts w:ascii="Times New Roman" w:eastAsia="Times New Roman" w:hAnsi="Times New Roman" w:cs="Times New Roman"/>
          <w:sz w:val="24"/>
          <w:szCs w:val="24"/>
          <w:lang w:eastAsia="id-ID"/>
        </w:rPr>
        <w:t xml:space="preserve">Dalam buku pedoman penanggulangan </w:t>
      </w:r>
      <w:r w:rsidR="000F4582" w:rsidRPr="00D61C83">
        <w:rPr>
          <w:rFonts w:ascii="Times New Roman" w:eastAsia="Times New Roman" w:hAnsi="Times New Roman" w:cs="Times New Roman"/>
          <w:i/>
          <w:sz w:val="24"/>
          <w:szCs w:val="24"/>
          <w:lang w:eastAsia="id-ID"/>
        </w:rPr>
        <w:t>tuberculosis</w:t>
      </w:r>
      <w:r w:rsidR="000F4582">
        <w:rPr>
          <w:rFonts w:ascii="Times New Roman" w:eastAsia="Times New Roman" w:hAnsi="Times New Roman" w:cs="Times New Roman"/>
          <w:sz w:val="24"/>
          <w:szCs w:val="24"/>
          <w:lang w:eastAsia="id-ID"/>
        </w:rPr>
        <w:t xml:space="preserve"> (Kemenkes,2014) </w:t>
      </w:r>
      <w:r w:rsidRPr="00E427D0">
        <w:rPr>
          <w:rFonts w:ascii="Times New Roman" w:eastAsia="Times New Roman" w:hAnsi="Times New Roman" w:cs="Times New Roman"/>
          <w:sz w:val="24"/>
          <w:szCs w:val="24"/>
          <w:lang w:eastAsia="id-ID"/>
        </w:rPr>
        <w:t xml:space="preserve">Obat Anti </w:t>
      </w:r>
      <w:r w:rsidRPr="00D61C83">
        <w:rPr>
          <w:rFonts w:ascii="Times New Roman" w:eastAsia="Times New Roman" w:hAnsi="Times New Roman" w:cs="Times New Roman"/>
          <w:i/>
          <w:sz w:val="24"/>
          <w:szCs w:val="24"/>
          <w:lang w:eastAsia="id-ID"/>
        </w:rPr>
        <w:t>Tuberkulosis</w:t>
      </w:r>
      <w:r w:rsidRPr="00E427D0">
        <w:rPr>
          <w:rFonts w:ascii="Times New Roman" w:eastAsia="Times New Roman" w:hAnsi="Times New Roman" w:cs="Times New Roman"/>
          <w:sz w:val="24"/>
          <w:szCs w:val="24"/>
          <w:lang w:eastAsia="id-ID"/>
        </w:rPr>
        <w:t xml:space="preserve"> (OAT) disediakan dalam bentuk paket </w:t>
      </w:r>
      <w:r w:rsidR="002B060D">
        <w:rPr>
          <w:rFonts w:ascii="Times New Roman" w:eastAsia="Times New Roman" w:hAnsi="Times New Roman" w:cs="Times New Roman"/>
          <w:sz w:val="24"/>
          <w:szCs w:val="24"/>
          <w:lang w:eastAsia="id-ID"/>
        </w:rPr>
        <w:t>Kombinasi Dosis Tetap (</w:t>
      </w:r>
      <w:r w:rsidRPr="00E427D0">
        <w:rPr>
          <w:rFonts w:ascii="Times New Roman" w:eastAsia="Times New Roman" w:hAnsi="Times New Roman" w:cs="Times New Roman"/>
          <w:sz w:val="24"/>
          <w:szCs w:val="24"/>
          <w:lang w:eastAsia="id-ID"/>
        </w:rPr>
        <w:t>KDT</w:t>
      </w:r>
      <w:r w:rsidR="002B060D">
        <w:rPr>
          <w:rFonts w:ascii="Times New Roman" w:eastAsia="Times New Roman" w:hAnsi="Times New Roman" w:cs="Times New Roman"/>
          <w:sz w:val="24"/>
          <w:szCs w:val="24"/>
          <w:lang w:eastAsia="id-ID"/>
        </w:rPr>
        <w:t>)</w:t>
      </w:r>
      <w:r w:rsidRPr="00E427D0">
        <w:rPr>
          <w:rFonts w:ascii="Times New Roman" w:eastAsia="Times New Roman" w:hAnsi="Times New Roman" w:cs="Times New Roman"/>
          <w:sz w:val="24"/>
          <w:szCs w:val="24"/>
          <w:lang w:eastAsia="id-ID"/>
        </w:rPr>
        <w:t xml:space="preserve"> mempunyai beberapa keuntungan</w:t>
      </w:r>
      <w:r>
        <w:rPr>
          <w:rFonts w:ascii="Times New Roman" w:eastAsia="Times New Roman" w:hAnsi="Times New Roman" w:cs="Times New Roman"/>
          <w:sz w:val="24"/>
          <w:szCs w:val="24"/>
          <w:lang w:eastAsia="id-ID"/>
        </w:rPr>
        <w:t xml:space="preserve"> dalam pengobatan TB, yaitu: </w:t>
      </w:r>
    </w:p>
    <w:p w:rsidR="00E427D0" w:rsidRDefault="00E427D0" w:rsidP="00B52A25">
      <w:pPr>
        <w:pStyle w:val="ListParagraph"/>
        <w:numPr>
          <w:ilvl w:val="0"/>
          <w:numId w:val="12"/>
        </w:numPr>
        <w:tabs>
          <w:tab w:val="left" w:pos="284"/>
        </w:tabs>
        <w:spacing w:after="0" w:line="463" w:lineRule="auto"/>
        <w:ind w:left="284" w:hanging="284"/>
        <w:jc w:val="both"/>
        <w:rPr>
          <w:rFonts w:ascii="Times New Roman" w:eastAsia="Times New Roman" w:hAnsi="Times New Roman" w:cs="Times New Roman"/>
          <w:sz w:val="24"/>
          <w:szCs w:val="24"/>
          <w:lang w:eastAsia="id-ID"/>
        </w:rPr>
      </w:pPr>
      <w:r w:rsidRPr="00E427D0">
        <w:rPr>
          <w:rFonts w:ascii="Times New Roman" w:eastAsia="Times New Roman" w:hAnsi="Times New Roman" w:cs="Times New Roman"/>
          <w:sz w:val="24"/>
          <w:szCs w:val="24"/>
          <w:lang w:eastAsia="id-ID"/>
        </w:rPr>
        <w:t xml:space="preserve">Dosis obat dapat disesuaikan dengan berat badan sehingga menjamin efektifitas obat </w:t>
      </w:r>
      <w:r>
        <w:rPr>
          <w:rFonts w:ascii="Times New Roman" w:eastAsia="Times New Roman" w:hAnsi="Times New Roman" w:cs="Times New Roman"/>
          <w:sz w:val="24"/>
          <w:szCs w:val="24"/>
          <w:lang w:eastAsia="id-ID"/>
        </w:rPr>
        <w:t>dan mengurangi efek samping.</w:t>
      </w:r>
    </w:p>
    <w:p w:rsidR="00E427D0" w:rsidRDefault="00E427D0" w:rsidP="00B52A25">
      <w:pPr>
        <w:pStyle w:val="ListParagraph"/>
        <w:numPr>
          <w:ilvl w:val="0"/>
          <w:numId w:val="12"/>
        </w:numPr>
        <w:tabs>
          <w:tab w:val="left" w:pos="284"/>
          <w:tab w:val="left" w:pos="851"/>
        </w:tabs>
        <w:spacing w:after="0" w:line="492" w:lineRule="auto"/>
        <w:ind w:left="284" w:hanging="284"/>
        <w:jc w:val="both"/>
        <w:rPr>
          <w:rFonts w:ascii="Times New Roman" w:eastAsia="Times New Roman" w:hAnsi="Times New Roman" w:cs="Times New Roman"/>
          <w:sz w:val="24"/>
          <w:szCs w:val="24"/>
          <w:lang w:eastAsia="id-ID"/>
        </w:rPr>
      </w:pPr>
      <w:r w:rsidRPr="00E427D0">
        <w:rPr>
          <w:rFonts w:ascii="Times New Roman" w:eastAsia="Times New Roman" w:hAnsi="Times New Roman" w:cs="Times New Roman"/>
          <w:sz w:val="24"/>
          <w:szCs w:val="24"/>
          <w:lang w:eastAsia="id-ID"/>
        </w:rPr>
        <w:lastRenderedPageBreak/>
        <w:t>Mencegah penggunaan obat tunggal sehinga menurunkan resiko terjadinya resistensi obat ganda dan menguran</w:t>
      </w:r>
      <w:r>
        <w:rPr>
          <w:rFonts w:ascii="Times New Roman" w:eastAsia="Times New Roman" w:hAnsi="Times New Roman" w:cs="Times New Roman"/>
          <w:sz w:val="24"/>
          <w:szCs w:val="24"/>
          <w:lang w:eastAsia="id-ID"/>
        </w:rPr>
        <w:t>gi kesalahan penulisan resep</w:t>
      </w:r>
    </w:p>
    <w:p w:rsidR="00E427D0" w:rsidRPr="00E427D0" w:rsidRDefault="00E427D0" w:rsidP="00B52A25">
      <w:pPr>
        <w:pStyle w:val="ListParagraph"/>
        <w:numPr>
          <w:ilvl w:val="0"/>
          <w:numId w:val="12"/>
        </w:numPr>
        <w:tabs>
          <w:tab w:val="left" w:pos="284"/>
        </w:tabs>
        <w:spacing w:after="0" w:line="492" w:lineRule="auto"/>
        <w:ind w:left="284" w:hanging="284"/>
        <w:jc w:val="both"/>
        <w:rPr>
          <w:rFonts w:ascii="Times New Roman" w:eastAsia="Times New Roman" w:hAnsi="Times New Roman" w:cs="Times New Roman"/>
          <w:sz w:val="24"/>
          <w:szCs w:val="24"/>
          <w:lang w:eastAsia="id-ID"/>
        </w:rPr>
      </w:pPr>
      <w:r w:rsidRPr="00E427D0">
        <w:rPr>
          <w:rFonts w:ascii="Times New Roman" w:eastAsia="Times New Roman" w:hAnsi="Times New Roman" w:cs="Times New Roman"/>
          <w:sz w:val="24"/>
          <w:szCs w:val="24"/>
          <w:lang w:eastAsia="id-ID"/>
        </w:rPr>
        <w:t>Jumlah tablet yang ditelan jauh lebih sedikit sehingga pemberian obat menjadi sederhana dan</w:t>
      </w:r>
      <w:r>
        <w:rPr>
          <w:rFonts w:ascii="Times New Roman" w:eastAsia="Times New Roman" w:hAnsi="Times New Roman" w:cs="Times New Roman"/>
          <w:sz w:val="24"/>
          <w:szCs w:val="24"/>
          <w:lang w:eastAsia="id-ID"/>
        </w:rPr>
        <w:t xml:space="preserve"> meningkatkan kepatuhan pasien </w:t>
      </w:r>
      <w:r>
        <w:rPr>
          <w:rFonts w:ascii="Times New Roman" w:eastAsia="Times New Roman" w:hAnsi="Times New Roman" w:cs="Times New Roman"/>
          <w:sz w:val="24"/>
          <w:szCs w:val="24"/>
          <w:lang w:eastAsia="id-ID"/>
        </w:rPr>
        <w:tab/>
      </w:r>
    </w:p>
    <w:p w:rsidR="00E1578C" w:rsidRDefault="007876FD" w:rsidP="00B52A25">
      <w:pPr>
        <w:pStyle w:val="ListParagraph"/>
        <w:tabs>
          <w:tab w:val="left" w:pos="567"/>
        </w:tabs>
        <w:spacing w:after="0" w:line="492"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P</w:t>
      </w:r>
      <w:r w:rsidR="00E427D0" w:rsidRPr="00E427D0">
        <w:rPr>
          <w:rFonts w:ascii="Times New Roman" w:eastAsia="Times New Roman" w:hAnsi="Times New Roman" w:cs="Times New Roman"/>
          <w:sz w:val="24"/>
          <w:szCs w:val="24"/>
          <w:lang w:eastAsia="id-ID"/>
        </w:rPr>
        <w:t xml:space="preserve">aduan OAT Kategori-1 dan Kategori-2 disediakan dalam bentuk paket obat kombinasi dosis tetap (OAT-KDT). Tablet OAT KDT ini terdiri dari kombinasi 2 atau 4 jenis obat dalam satu tablet. Dosisnya disesuaikan dengan berat badan pasien. Paduan ini dikemas dalam satu paket untuk satu pasien. </w:t>
      </w:r>
    </w:p>
    <w:p w:rsidR="00E1578C" w:rsidRDefault="007876FD" w:rsidP="00B52A25">
      <w:pPr>
        <w:pStyle w:val="ListParagraph"/>
        <w:tabs>
          <w:tab w:val="left" w:pos="426"/>
          <w:tab w:val="left" w:pos="851"/>
        </w:tabs>
        <w:spacing w:after="0" w:line="492"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E1578C">
        <w:rPr>
          <w:rFonts w:ascii="Times New Roman" w:eastAsia="Times New Roman" w:hAnsi="Times New Roman" w:cs="Times New Roman"/>
          <w:sz w:val="24"/>
          <w:szCs w:val="24"/>
          <w:lang w:eastAsia="id-ID"/>
        </w:rPr>
        <w:t>Paket Kombipak a</w:t>
      </w:r>
      <w:r w:rsidR="00E427D0" w:rsidRPr="00E427D0">
        <w:rPr>
          <w:rFonts w:ascii="Times New Roman" w:eastAsia="Times New Roman" w:hAnsi="Times New Roman" w:cs="Times New Roman"/>
          <w:sz w:val="24"/>
          <w:szCs w:val="24"/>
          <w:lang w:eastAsia="id-ID"/>
        </w:rPr>
        <w:t>dalah paket obat lepas yang terdiri dari Isoniasid, Rifampisin, Pirazinamid dan Etambutol yang dikemas dalam bentuk blister. Paduan OAT ini disediakan program untuk digunakan dalam pengobatan pasien yang terbukti mengalami efek samping pada pengobatan dengan OAT KDT sebelumnya.</w:t>
      </w:r>
    </w:p>
    <w:p w:rsidR="00E427D0" w:rsidRDefault="007876FD" w:rsidP="00B52A25">
      <w:pPr>
        <w:pStyle w:val="ListParagraph"/>
        <w:tabs>
          <w:tab w:val="left" w:pos="567"/>
        </w:tabs>
        <w:spacing w:after="0" w:line="492"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E427D0" w:rsidRPr="00E427D0">
        <w:rPr>
          <w:rFonts w:ascii="Times New Roman" w:eastAsia="Times New Roman" w:hAnsi="Times New Roman" w:cs="Times New Roman"/>
          <w:sz w:val="24"/>
          <w:szCs w:val="24"/>
          <w:lang w:eastAsia="id-ID"/>
        </w:rPr>
        <w:t>Paduan OAT Kategori Anak disediakan dalam bentuk paket obat kombinasi dosis tetap (OAT-KDT). Tablet OAT KDT ini terdiri dari kombinasi 3 jenis obat dalam satu tablet. Dosisnya disesuaikan dengan berat badan pasien. Paduan ini dikemas dalam satu paket untuk satu pasien.</w:t>
      </w:r>
    </w:p>
    <w:p w:rsidR="00B00EC1" w:rsidRDefault="00E1578C" w:rsidP="00B52A25">
      <w:pPr>
        <w:pStyle w:val="ListParagraph"/>
        <w:tabs>
          <w:tab w:val="left" w:pos="851"/>
        </w:tabs>
        <w:spacing w:after="0" w:line="492"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Panduan OAT lini pertama :</w:t>
      </w:r>
    </w:p>
    <w:p w:rsidR="00E1578C" w:rsidRPr="00B00EC1" w:rsidRDefault="00E1578C" w:rsidP="00B52A25">
      <w:pPr>
        <w:pStyle w:val="ListParagraph"/>
        <w:numPr>
          <w:ilvl w:val="0"/>
          <w:numId w:val="46"/>
        </w:numPr>
        <w:tabs>
          <w:tab w:val="left" w:pos="851"/>
        </w:tabs>
        <w:spacing w:after="0" w:line="492" w:lineRule="auto"/>
        <w:ind w:left="284" w:hanging="284"/>
        <w:jc w:val="both"/>
        <w:rPr>
          <w:rFonts w:ascii="Times New Roman" w:eastAsia="Times New Roman" w:hAnsi="Times New Roman" w:cs="Times New Roman"/>
          <w:sz w:val="24"/>
          <w:szCs w:val="24"/>
          <w:lang w:eastAsia="id-ID"/>
        </w:rPr>
      </w:pPr>
      <w:r w:rsidRPr="00B00EC1">
        <w:rPr>
          <w:rFonts w:ascii="Times New Roman" w:eastAsia="Times New Roman" w:hAnsi="Times New Roman" w:cs="Times New Roman"/>
          <w:sz w:val="24"/>
          <w:szCs w:val="24"/>
          <w:lang w:eastAsia="id-ID"/>
        </w:rPr>
        <w:t>Kategori 1 : 2 (HRZE) / 4 (HR)3</w:t>
      </w:r>
    </w:p>
    <w:p w:rsidR="00E1578C" w:rsidRDefault="00E1578C" w:rsidP="00B52A25">
      <w:pPr>
        <w:pStyle w:val="ListParagraph"/>
        <w:tabs>
          <w:tab w:val="left" w:pos="851"/>
        </w:tabs>
        <w:spacing w:after="0" w:line="492" w:lineRule="auto"/>
        <w:ind w:left="0"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Paduaon OAT ini diberikan untuk pasien baru :</w:t>
      </w:r>
    </w:p>
    <w:p w:rsidR="00E1578C" w:rsidRDefault="00E1578C" w:rsidP="00B52A25">
      <w:pPr>
        <w:pStyle w:val="ListParagraph"/>
        <w:numPr>
          <w:ilvl w:val="0"/>
          <w:numId w:val="14"/>
        </w:numPr>
        <w:tabs>
          <w:tab w:val="left" w:pos="284"/>
          <w:tab w:val="left" w:pos="567"/>
        </w:tabs>
        <w:spacing w:after="0" w:line="492" w:lineRule="auto"/>
        <w:ind w:left="0" w:firstLine="284"/>
        <w:jc w:val="both"/>
        <w:rPr>
          <w:rFonts w:ascii="Times New Roman" w:eastAsia="Times New Roman" w:hAnsi="Times New Roman" w:cs="Times New Roman"/>
          <w:sz w:val="24"/>
          <w:szCs w:val="24"/>
          <w:lang w:eastAsia="id-ID"/>
        </w:rPr>
      </w:pPr>
      <w:r w:rsidRPr="00E1578C">
        <w:rPr>
          <w:rFonts w:ascii="Times New Roman" w:eastAsia="Times New Roman" w:hAnsi="Times New Roman" w:cs="Times New Roman"/>
          <w:sz w:val="24"/>
          <w:szCs w:val="24"/>
          <w:lang w:eastAsia="id-ID"/>
        </w:rPr>
        <w:t>Pasien TB paru</w:t>
      </w:r>
      <w:r>
        <w:rPr>
          <w:rFonts w:ascii="Times New Roman" w:eastAsia="Times New Roman" w:hAnsi="Times New Roman" w:cs="Times New Roman"/>
          <w:sz w:val="24"/>
          <w:szCs w:val="24"/>
          <w:lang w:eastAsia="id-ID"/>
        </w:rPr>
        <w:t xml:space="preserve"> terkonfirmasi bakteriologis.</w:t>
      </w:r>
    </w:p>
    <w:p w:rsidR="00E1578C" w:rsidRDefault="00E1578C" w:rsidP="00B52A25">
      <w:pPr>
        <w:pStyle w:val="ListParagraph"/>
        <w:numPr>
          <w:ilvl w:val="0"/>
          <w:numId w:val="14"/>
        </w:numPr>
        <w:tabs>
          <w:tab w:val="left" w:pos="284"/>
          <w:tab w:val="left" w:pos="567"/>
        </w:tabs>
        <w:spacing w:after="0" w:line="492" w:lineRule="auto"/>
        <w:ind w:left="0" w:firstLine="284"/>
        <w:jc w:val="both"/>
        <w:rPr>
          <w:rFonts w:ascii="Times New Roman" w:eastAsia="Times New Roman" w:hAnsi="Times New Roman" w:cs="Times New Roman"/>
          <w:sz w:val="24"/>
          <w:szCs w:val="24"/>
          <w:lang w:eastAsia="id-ID"/>
        </w:rPr>
      </w:pPr>
      <w:r w:rsidRPr="00E1578C">
        <w:rPr>
          <w:rFonts w:ascii="Times New Roman" w:eastAsia="Times New Roman" w:hAnsi="Times New Roman" w:cs="Times New Roman"/>
          <w:sz w:val="24"/>
          <w:szCs w:val="24"/>
          <w:lang w:eastAsia="id-ID"/>
        </w:rPr>
        <w:t>Pasie</w:t>
      </w:r>
      <w:r>
        <w:rPr>
          <w:rFonts w:ascii="Times New Roman" w:eastAsia="Times New Roman" w:hAnsi="Times New Roman" w:cs="Times New Roman"/>
          <w:sz w:val="24"/>
          <w:szCs w:val="24"/>
          <w:lang w:eastAsia="id-ID"/>
        </w:rPr>
        <w:t>n TB paru terdiagnosis klinis</w:t>
      </w:r>
    </w:p>
    <w:p w:rsidR="00E1578C" w:rsidRDefault="00E1578C" w:rsidP="00B52A25">
      <w:pPr>
        <w:pStyle w:val="ListParagraph"/>
        <w:numPr>
          <w:ilvl w:val="0"/>
          <w:numId w:val="14"/>
        </w:numPr>
        <w:tabs>
          <w:tab w:val="left" w:pos="284"/>
          <w:tab w:val="left" w:pos="567"/>
        </w:tabs>
        <w:spacing w:after="0" w:line="492" w:lineRule="auto"/>
        <w:ind w:left="0" w:firstLine="284"/>
        <w:jc w:val="both"/>
        <w:rPr>
          <w:rFonts w:ascii="Times New Roman" w:eastAsia="Times New Roman" w:hAnsi="Times New Roman" w:cs="Times New Roman"/>
          <w:sz w:val="24"/>
          <w:szCs w:val="24"/>
          <w:lang w:eastAsia="id-ID"/>
        </w:rPr>
      </w:pPr>
      <w:r w:rsidRPr="00E1578C">
        <w:rPr>
          <w:rFonts w:ascii="Times New Roman" w:eastAsia="Times New Roman" w:hAnsi="Times New Roman" w:cs="Times New Roman"/>
          <w:sz w:val="24"/>
          <w:szCs w:val="24"/>
          <w:lang w:eastAsia="id-ID"/>
        </w:rPr>
        <w:t>Pasien TB ekstra paru</w:t>
      </w:r>
    </w:p>
    <w:p w:rsidR="006161CE" w:rsidRPr="001F7D38" w:rsidRDefault="006161CE" w:rsidP="00F05278">
      <w:pPr>
        <w:tabs>
          <w:tab w:val="left" w:pos="851"/>
        </w:tabs>
        <w:spacing w:after="0" w:line="240" w:lineRule="auto"/>
        <w:ind w:firstLine="142"/>
        <w:jc w:val="center"/>
        <w:rPr>
          <w:rFonts w:ascii="Times New Roman" w:eastAsia="Times New Roman" w:hAnsi="Times New Roman" w:cs="Times New Roman"/>
          <w:sz w:val="24"/>
          <w:szCs w:val="24"/>
          <w:lang w:eastAsia="id-ID"/>
        </w:rPr>
      </w:pPr>
      <w:r w:rsidRPr="001F7D38">
        <w:rPr>
          <w:rFonts w:ascii="Times New Roman" w:eastAsia="Times New Roman" w:hAnsi="Times New Roman" w:cs="Times New Roman"/>
          <w:sz w:val="24"/>
          <w:szCs w:val="24"/>
          <w:lang w:eastAsia="id-ID"/>
        </w:rPr>
        <w:lastRenderedPageBreak/>
        <w:t>Tabel 2</w:t>
      </w:r>
      <w:r w:rsidR="009009D6">
        <w:rPr>
          <w:rFonts w:ascii="Times New Roman" w:eastAsia="Times New Roman" w:hAnsi="Times New Roman" w:cs="Times New Roman"/>
          <w:sz w:val="24"/>
          <w:szCs w:val="24"/>
          <w:lang w:eastAsia="id-ID"/>
        </w:rPr>
        <w:t>.1</w:t>
      </w:r>
      <w:r w:rsidRPr="001F7D38">
        <w:rPr>
          <w:rFonts w:ascii="Times New Roman" w:eastAsia="Times New Roman" w:hAnsi="Times New Roman" w:cs="Times New Roman"/>
          <w:sz w:val="24"/>
          <w:szCs w:val="24"/>
          <w:lang w:eastAsia="id-ID"/>
        </w:rPr>
        <w:t xml:space="preserve"> : Dosis panduan OAT KDT kategori 1</w:t>
      </w:r>
    </w:p>
    <w:tbl>
      <w:tblPr>
        <w:tblStyle w:val="TableGrid"/>
        <w:tblW w:w="8222" w:type="dxa"/>
        <w:tblInd w:w="250" w:type="dxa"/>
        <w:tblLook w:val="04A0" w:firstRow="1" w:lastRow="0" w:firstColumn="1" w:lastColumn="0" w:noHBand="0" w:noVBand="1"/>
      </w:tblPr>
      <w:tblGrid>
        <w:gridCol w:w="1843"/>
        <w:gridCol w:w="3164"/>
        <w:gridCol w:w="3215"/>
      </w:tblGrid>
      <w:tr w:rsidR="00E1578C" w:rsidTr="00EC3547">
        <w:tc>
          <w:tcPr>
            <w:tcW w:w="1843" w:type="dxa"/>
          </w:tcPr>
          <w:p w:rsidR="00E1578C" w:rsidRDefault="00E1578C" w:rsidP="00363329">
            <w:pPr>
              <w:pStyle w:val="ListParagraph"/>
              <w:tabs>
                <w:tab w:val="left" w:pos="851"/>
              </w:tabs>
              <w:ind w:left="0"/>
              <w:jc w:val="center"/>
              <w:rPr>
                <w:rFonts w:ascii="Times New Roman" w:eastAsia="Times New Roman" w:hAnsi="Times New Roman" w:cs="Times New Roman"/>
                <w:sz w:val="24"/>
                <w:szCs w:val="24"/>
                <w:lang w:eastAsia="id-ID"/>
              </w:rPr>
            </w:pPr>
          </w:p>
          <w:p w:rsidR="00E1578C" w:rsidRDefault="00E1578C"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Berat badan</w:t>
            </w:r>
          </w:p>
        </w:tc>
        <w:tc>
          <w:tcPr>
            <w:tcW w:w="3164" w:type="dxa"/>
          </w:tcPr>
          <w:p w:rsidR="00E1578C" w:rsidRDefault="00E1578C"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Tahap intensif</w:t>
            </w:r>
          </w:p>
          <w:p w:rsidR="00E1578C" w:rsidRDefault="00E1578C"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Tiap hari selama 56 hari</w:t>
            </w:r>
          </w:p>
          <w:p w:rsidR="00E1578C" w:rsidRDefault="00E1578C"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RHZE (150/75/400/275)</w:t>
            </w:r>
          </w:p>
        </w:tc>
        <w:tc>
          <w:tcPr>
            <w:tcW w:w="3215" w:type="dxa"/>
          </w:tcPr>
          <w:p w:rsidR="006161CE" w:rsidRDefault="00E1578C"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Tahap lanjutan</w:t>
            </w:r>
          </w:p>
          <w:p w:rsidR="006161CE" w:rsidRDefault="006161CE"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3x </w:t>
            </w:r>
            <w:r w:rsidR="00E1578C" w:rsidRPr="006161CE">
              <w:rPr>
                <w:rFonts w:ascii="Times New Roman" w:eastAsia="Times New Roman" w:hAnsi="Times New Roman" w:cs="Times New Roman"/>
                <w:sz w:val="24"/>
                <w:szCs w:val="24"/>
                <w:lang w:eastAsia="id-ID"/>
              </w:rPr>
              <w:t>seminggu selama 16 minggu</w:t>
            </w:r>
          </w:p>
          <w:p w:rsidR="00E1578C" w:rsidRPr="006161CE" w:rsidRDefault="00E1578C" w:rsidP="00363329">
            <w:pPr>
              <w:pStyle w:val="ListParagraph"/>
              <w:tabs>
                <w:tab w:val="left" w:pos="851"/>
              </w:tabs>
              <w:ind w:left="0"/>
              <w:jc w:val="center"/>
              <w:rPr>
                <w:rFonts w:ascii="Times New Roman" w:eastAsia="Times New Roman" w:hAnsi="Times New Roman" w:cs="Times New Roman"/>
                <w:sz w:val="24"/>
                <w:szCs w:val="24"/>
                <w:lang w:eastAsia="id-ID"/>
              </w:rPr>
            </w:pPr>
            <w:r w:rsidRPr="006161CE">
              <w:rPr>
                <w:rFonts w:ascii="Times New Roman" w:eastAsia="Times New Roman" w:hAnsi="Times New Roman" w:cs="Times New Roman"/>
                <w:sz w:val="24"/>
                <w:szCs w:val="24"/>
                <w:lang w:eastAsia="id-ID"/>
              </w:rPr>
              <w:t>RH (150/150)</w:t>
            </w:r>
          </w:p>
        </w:tc>
      </w:tr>
      <w:tr w:rsidR="00E1578C" w:rsidTr="00EC3547">
        <w:tc>
          <w:tcPr>
            <w:tcW w:w="1843" w:type="dxa"/>
          </w:tcPr>
          <w:p w:rsidR="00E1578C" w:rsidRDefault="006161CE"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30-37 kg</w:t>
            </w:r>
          </w:p>
        </w:tc>
        <w:tc>
          <w:tcPr>
            <w:tcW w:w="3164" w:type="dxa"/>
          </w:tcPr>
          <w:p w:rsidR="00E1578C" w:rsidRDefault="006161CE"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 tablet 4KDT</w:t>
            </w:r>
          </w:p>
        </w:tc>
        <w:tc>
          <w:tcPr>
            <w:tcW w:w="3215" w:type="dxa"/>
          </w:tcPr>
          <w:p w:rsidR="00E1578C" w:rsidRDefault="006161CE"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 tablet 2KDT</w:t>
            </w:r>
          </w:p>
        </w:tc>
      </w:tr>
      <w:tr w:rsidR="00E1578C" w:rsidTr="00EC3547">
        <w:tc>
          <w:tcPr>
            <w:tcW w:w="1843" w:type="dxa"/>
          </w:tcPr>
          <w:p w:rsidR="00E1578C" w:rsidRDefault="006161CE"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38-54 kg</w:t>
            </w:r>
          </w:p>
        </w:tc>
        <w:tc>
          <w:tcPr>
            <w:tcW w:w="3164" w:type="dxa"/>
          </w:tcPr>
          <w:p w:rsidR="00E1578C" w:rsidRDefault="006161CE"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 tablet 4KDT</w:t>
            </w:r>
          </w:p>
        </w:tc>
        <w:tc>
          <w:tcPr>
            <w:tcW w:w="3215" w:type="dxa"/>
          </w:tcPr>
          <w:p w:rsidR="00E1578C" w:rsidRDefault="006161CE"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 tablet 2KDT</w:t>
            </w:r>
          </w:p>
        </w:tc>
      </w:tr>
      <w:tr w:rsidR="00E1578C" w:rsidTr="00EC3547">
        <w:tc>
          <w:tcPr>
            <w:tcW w:w="1843" w:type="dxa"/>
          </w:tcPr>
          <w:p w:rsidR="00E1578C" w:rsidRDefault="006161CE"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55-70 kg</w:t>
            </w:r>
          </w:p>
        </w:tc>
        <w:tc>
          <w:tcPr>
            <w:tcW w:w="3164" w:type="dxa"/>
          </w:tcPr>
          <w:p w:rsidR="00E1578C" w:rsidRDefault="006161CE"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 tablet 4KDT</w:t>
            </w:r>
          </w:p>
        </w:tc>
        <w:tc>
          <w:tcPr>
            <w:tcW w:w="3215" w:type="dxa"/>
          </w:tcPr>
          <w:p w:rsidR="00E1578C" w:rsidRDefault="006161CE"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 tablet 2KDT</w:t>
            </w:r>
          </w:p>
        </w:tc>
      </w:tr>
      <w:tr w:rsidR="00E1578C" w:rsidTr="00EC3547">
        <w:tc>
          <w:tcPr>
            <w:tcW w:w="1843" w:type="dxa"/>
          </w:tcPr>
          <w:p w:rsidR="00E1578C" w:rsidRDefault="006161CE"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&gt;70 kg</w:t>
            </w:r>
          </w:p>
        </w:tc>
        <w:tc>
          <w:tcPr>
            <w:tcW w:w="3164" w:type="dxa"/>
          </w:tcPr>
          <w:p w:rsidR="00E1578C" w:rsidRDefault="006161CE"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 tablet 4KDT</w:t>
            </w:r>
          </w:p>
        </w:tc>
        <w:tc>
          <w:tcPr>
            <w:tcW w:w="3215" w:type="dxa"/>
          </w:tcPr>
          <w:p w:rsidR="00E1578C" w:rsidRDefault="006161CE" w:rsidP="00363329">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 tablet 2KDT</w:t>
            </w:r>
          </w:p>
        </w:tc>
      </w:tr>
    </w:tbl>
    <w:p w:rsidR="000F4582" w:rsidRDefault="00EC3547" w:rsidP="002B060D">
      <w:pPr>
        <w:tabs>
          <w:tab w:val="left" w:pos="851"/>
        </w:tabs>
        <w:spacing w:after="0" w:line="480" w:lineRule="auto"/>
        <w:ind w:firstLine="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009009D6">
        <w:rPr>
          <w:rFonts w:ascii="Times New Roman" w:eastAsia="Times New Roman" w:hAnsi="Times New Roman" w:cs="Times New Roman"/>
          <w:sz w:val="24"/>
          <w:szCs w:val="24"/>
          <w:lang w:eastAsia="id-ID"/>
        </w:rPr>
        <w:t>emenkes RI, 2014)</w:t>
      </w:r>
    </w:p>
    <w:p w:rsidR="009A126A" w:rsidRPr="001948D4" w:rsidRDefault="009009D6" w:rsidP="00F05278">
      <w:pPr>
        <w:tabs>
          <w:tab w:val="left" w:pos="851"/>
        </w:tabs>
        <w:spacing w:after="0" w:line="240" w:lineRule="auto"/>
        <w:ind w:firstLine="142"/>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2.2</w:t>
      </w:r>
      <w:r w:rsidR="009A126A" w:rsidRPr="001948D4">
        <w:rPr>
          <w:rFonts w:ascii="Times New Roman" w:eastAsia="Times New Roman" w:hAnsi="Times New Roman" w:cs="Times New Roman"/>
          <w:sz w:val="24"/>
          <w:szCs w:val="24"/>
          <w:lang w:eastAsia="id-ID"/>
        </w:rPr>
        <w:t>: dosis panduan OAT kombipak kategori 1</w:t>
      </w:r>
    </w:p>
    <w:tbl>
      <w:tblPr>
        <w:tblStyle w:val="TableGrid"/>
        <w:tblW w:w="8222" w:type="dxa"/>
        <w:tblInd w:w="250" w:type="dxa"/>
        <w:tblLayout w:type="fixed"/>
        <w:tblLook w:val="04A0" w:firstRow="1" w:lastRow="0" w:firstColumn="1" w:lastColumn="0" w:noHBand="0" w:noVBand="1"/>
      </w:tblPr>
      <w:tblGrid>
        <w:gridCol w:w="1276"/>
        <w:gridCol w:w="1276"/>
        <w:gridCol w:w="1134"/>
        <w:gridCol w:w="1275"/>
        <w:gridCol w:w="1418"/>
        <w:gridCol w:w="1843"/>
      </w:tblGrid>
      <w:tr w:rsidR="009A126A" w:rsidTr="00EC3547">
        <w:tc>
          <w:tcPr>
            <w:tcW w:w="1276" w:type="dxa"/>
            <w:vMerge w:val="restart"/>
          </w:tcPr>
          <w:p w:rsidR="009A126A" w:rsidRPr="001F7D38" w:rsidRDefault="009A126A" w:rsidP="009A126A">
            <w:pPr>
              <w:pStyle w:val="ListParagraph"/>
              <w:tabs>
                <w:tab w:val="left" w:pos="851"/>
              </w:tabs>
              <w:ind w:left="0"/>
              <w:jc w:val="both"/>
              <w:rPr>
                <w:rFonts w:ascii="Times New Roman" w:eastAsia="Times New Roman" w:hAnsi="Times New Roman" w:cs="Times New Roman"/>
                <w:lang w:eastAsia="id-ID"/>
              </w:rPr>
            </w:pPr>
            <w:r w:rsidRPr="001F7D38">
              <w:rPr>
                <w:rFonts w:ascii="Times New Roman" w:eastAsia="Times New Roman" w:hAnsi="Times New Roman" w:cs="Times New Roman"/>
                <w:lang w:eastAsia="id-ID"/>
              </w:rPr>
              <w:t>Tahap pengobatan</w:t>
            </w:r>
          </w:p>
        </w:tc>
        <w:tc>
          <w:tcPr>
            <w:tcW w:w="1276" w:type="dxa"/>
            <w:vMerge w:val="restart"/>
          </w:tcPr>
          <w:p w:rsidR="009A126A" w:rsidRPr="001F7D38" w:rsidRDefault="009A126A" w:rsidP="009A126A">
            <w:pPr>
              <w:pStyle w:val="ListParagraph"/>
              <w:tabs>
                <w:tab w:val="left" w:pos="851"/>
              </w:tabs>
              <w:ind w:left="0"/>
              <w:jc w:val="both"/>
              <w:rPr>
                <w:rFonts w:ascii="Times New Roman" w:eastAsia="Times New Roman" w:hAnsi="Times New Roman" w:cs="Times New Roman"/>
                <w:lang w:eastAsia="id-ID"/>
              </w:rPr>
            </w:pPr>
            <w:r w:rsidRPr="001F7D38">
              <w:rPr>
                <w:rFonts w:ascii="Times New Roman" w:eastAsia="Times New Roman" w:hAnsi="Times New Roman" w:cs="Times New Roman"/>
                <w:lang w:eastAsia="id-ID"/>
              </w:rPr>
              <w:t>Lama pengobatan</w:t>
            </w:r>
          </w:p>
        </w:tc>
        <w:tc>
          <w:tcPr>
            <w:tcW w:w="5670" w:type="dxa"/>
            <w:gridSpan w:val="4"/>
          </w:tcPr>
          <w:p w:rsidR="009A126A" w:rsidRPr="001F7D38" w:rsidRDefault="009A126A" w:rsidP="009A126A">
            <w:pPr>
              <w:pStyle w:val="ListParagraph"/>
              <w:tabs>
                <w:tab w:val="left" w:pos="851"/>
              </w:tabs>
              <w:ind w:left="0"/>
              <w:jc w:val="center"/>
              <w:rPr>
                <w:rFonts w:ascii="Times New Roman" w:eastAsia="Times New Roman" w:hAnsi="Times New Roman" w:cs="Times New Roman"/>
                <w:lang w:eastAsia="id-ID"/>
              </w:rPr>
            </w:pPr>
            <w:r w:rsidRPr="001F7D38">
              <w:rPr>
                <w:rFonts w:ascii="Times New Roman" w:eastAsia="Times New Roman" w:hAnsi="Times New Roman" w:cs="Times New Roman"/>
                <w:lang w:eastAsia="id-ID"/>
              </w:rPr>
              <w:t>Dosis per hari/ kali</w:t>
            </w:r>
          </w:p>
        </w:tc>
      </w:tr>
      <w:tr w:rsidR="009A126A" w:rsidTr="00EC3547">
        <w:tc>
          <w:tcPr>
            <w:tcW w:w="1276" w:type="dxa"/>
            <w:vMerge/>
          </w:tcPr>
          <w:p w:rsidR="009A126A" w:rsidRPr="001F7D38" w:rsidRDefault="009A126A" w:rsidP="006161CE">
            <w:pPr>
              <w:pStyle w:val="ListParagraph"/>
              <w:tabs>
                <w:tab w:val="left" w:pos="851"/>
              </w:tabs>
              <w:ind w:left="0"/>
              <w:jc w:val="both"/>
              <w:rPr>
                <w:rFonts w:ascii="Times New Roman" w:eastAsia="Times New Roman" w:hAnsi="Times New Roman" w:cs="Times New Roman"/>
                <w:lang w:eastAsia="id-ID"/>
              </w:rPr>
            </w:pPr>
          </w:p>
        </w:tc>
        <w:tc>
          <w:tcPr>
            <w:tcW w:w="1276" w:type="dxa"/>
            <w:vMerge/>
          </w:tcPr>
          <w:p w:rsidR="009A126A" w:rsidRPr="001F7D38" w:rsidRDefault="009A126A" w:rsidP="006161CE">
            <w:pPr>
              <w:pStyle w:val="ListParagraph"/>
              <w:tabs>
                <w:tab w:val="left" w:pos="851"/>
              </w:tabs>
              <w:ind w:left="0"/>
              <w:jc w:val="both"/>
              <w:rPr>
                <w:rFonts w:ascii="Times New Roman" w:eastAsia="Times New Roman" w:hAnsi="Times New Roman" w:cs="Times New Roman"/>
                <w:lang w:eastAsia="id-ID"/>
              </w:rPr>
            </w:pPr>
          </w:p>
        </w:tc>
        <w:tc>
          <w:tcPr>
            <w:tcW w:w="1134" w:type="dxa"/>
          </w:tcPr>
          <w:p w:rsidR="009A126A" w:rsidRPr="001F7D38" w:rsidRDefault="009A126A" w:rsidP="006161CE">
            <w:pPr>
              <w:pStyle w:val="ListParagraph"/>
              <w:tabs>
                <w:tab w:val="left" w:pos="851"/>
              </w:tabs>
              <w:ind w:left="0"/>
              <w:jc w:val="both"/>
              <w:rPr>
                <w:rFonts w:ascii="Times New Roman" w:eastAsia="Times New Roman" w:hAnsi="Times New Roman" w:cs="Times New Roman"/>
                <w:lang w:eastAsia="id-ID"/>
              </w:rPr>
            </w:pPr>
            <w:r w:rsidRPr="001F7D38">
              <w:rPr>
                <w:rFonts w:ascii="Times New Roman" w:eastAsia="Times New Roman" w:hAnsi="Times New Roman" w:cs="Times New Roman"/>
                <w:lang w:eastAsia="id-ID"/>
              </w:rPr>
              <w:t>isoniasid</w:t>
            </w:r>
          </w:p>
          <w:p w:rsidR="009A126A" w:rsidRPr="001F7D38" w:rsidRDefault="009A126A" w:rsidP="006161CE">
            <w:pPr>
              <w:pStyle w:val="ListParagraph"/>
              <w:tabs>
                <w:tab w:val="left" w:pos="851"/>
              </w:tabs>
              <w:ind w:left="0"/>
              <w:jc w:val="both"/>
              <w:rPr>
                <w:rFonts w:ascii="Times New Roman" w:eastAsia="Times New Roman" w:hAnsi="Times New Roman" w:cs="Times New Roman"/>
                <w:lang w:eastAsia="id-ID"/>
              </w:rPr>
            </w:pPr>
            <w:r w:rsidRPr="001F7D38">
              <w:rPr>
                <w:rFonts w:ascii="Times New Roman" w:eastAsia="Times New Roman" w:hAnsi="Times New Roman" w:cs="Times New Roman"/>
                <w:lang w:eastAsia="id-ID"/>
              </w:rPr>
              <w:t>@300 mg</w:t>
            </w:r>
          </w:p>
        </w:tc>
        <w:tc>
          <w:tcPr>
            <w:tcW w:w="1275" w:type="dxa"/>
          </w:tcPr>
          <w:p w:rsidR="009A126A" w:rsidRPr="001F7D38" w:rsidRDefault="009A126A" w:rsidP="006161CE">
            <w:pPr>
              <w:pStyle w:val="ListParagraph"/>
              <w:tabs>
                <w:tab w:val="left" w:pos="851"/>
              </w:tabs>
              <w:ind w:left="0"/>
              <w:jc w:val="both"/>
              <w:rPr>
                <w:rFonts w:ascii="Times New Roman" w:eastAsia="Times New Roman" w:hAnsi="Times New Roman" w:cs="Times New Roman"/>
                <w:lang w:eastAsia="id-ID"/>
              </w:rPr>
            </w:pPr>
            <w:r w:rsidRPr="001F7D38">
              <w:rPr>
                <w:rFonts w:ascii="Times New Roman" w:eastAsia="Times New Roman" w:hAnsi="Times New Roman" w:cs="Times New Roman"/>
                <w:lang w:eastAsia="id-ID"/>
              </w:rPr>
              <w:t>Rifampisin</w:t>
            </w:r>
          </w:p>
          <w:p w:rsidR="009A126A" w:rsidRPr="001F7D38" w:rsidRDefault="009A126A" w:rsidP="006161CE">
            <w:pPr>
              <w:pStyle w:val="ListParagraph"/>
              <w:tabs>
                <w:tab w:val="left" w:pos="851"/>
              </w:tabs>
              <w:ind w:left="0"/>
              <w:jc w:val="both"/>
              <w:rPr>
                <w:rFonts w:ascii="Times New Roman" w:eastAsia="Times New Roman" w:hAnsi="Times New Roman" w:cs="Times New Roman"/>
                <w:lang w:eastAsia="id-ID"/>
              </w:rPr>
            </w:pPr>
            <w:r w:rsidRPr="001F7D38">
              <w:rPr>
                <w:rFonts w:ascii="Times New Roman" w:eastAsia="Times New Roman" w:hAnsi="Times New Roman" w:cs="Times New Roman"/>
                <w:lang w:eastAsia="id-ID"/>
              </w:rPr>
              <w:t>@ 450 mg</w:t>
            </w:r>
          </w:p>
        </w:tc>
        <w:tc>
          <w:tcPr>
            <w:tcW w:w="1418" w:type="dxa"/>
          </w:tcPr>
          <w:p w:rsidR="009A126A" w:rsidRPr="001F7D38" w:rsidRDefault="009A126A" w:rsidP="006161CE">
            <w:pPr>
              <w:pStyle w:val="ListParagraph"/>
              <w:tabs>
                <w:tab w:val="left" w:pos="851"/>
              </w:tabs>
              <w:ind w:left="0"/>
              <w:jc w:val="both"/>
              <w:rPr>
                <w:rFonts w:ascii="Times New Roman" w:eastAsia="Times New Roman" w:hAnsi="Times New Roman" w:cs="Times New Roman"/>
                <w:lang w:eastAsia="id-ID"/>
              </w:rPr>
            </w:pPr>
            <w:r w:rsidRPr="001F7D38">
              <w:rPr>
                <w:rFonts w:ascii="Times New Roman" w:eastAsia="Times New Roman" w:hAnsi="Times New Roman" w:cs="Times New Roman"/>
                <w:lang w:eastAsia="id-ID"/>
              </w:rPr>
              <w:t>Pirazinamid</w:t>
            </w:r>
          </w:p>
          <w:p w:rsidR="009A126A" w:rsidRPr="001F7D38" w:rsidRDefault="009A126A" w:rsidP="006161CE">
            <w:pPr>
              <w:pStyle w:val="ListParagraph"/>
              <w:tabs>
                <w:tab w:val="left" w:pos="851"/>
              </w:tabs>
              <w:ind w:left="0"/>
              <w:jc w:val="both"/>
              <w:rPr>
                <w:rFonts w:ascii="Times New Roman" w:eastAsia="Times New Roman" w:hAnsi="Times New Roman" w:cs="Times New Roman"/>
                <w:lang w:eastAsia="id-ID"/>
              </w:rPr>
            </w:pPr>
            <w:r w:rsidRPr="001F7D38">
              <w:rPr>
                <w:rFonts w:ascii="Times New Roman" w:eastAsia="Times New Roman" w:hAnsi="Times New Roman" w:cs="Times New Roman"/>
                <w:lang w:eastAsia="id-ID"/>
              </w:rPr>
              <w:t>@500 mg</w:t>
            </w:r>
          </w:p>
        </w:tc>
        <w:tc>
          <w:tcPr>
            <w:tcW w:w="1843" w:type="dxa"/>
          </w:tcPr>
          <w:p w:rsidR="009A126A" w:rsidRPr="001F7D38" w:rsidRDefault="009A126A" w:rsidP="006161CE">
            <w:pPr>
              <w:pStyle w:val="ListParagraph"/>
              <w:tabs>
                <w:tab w:val="left" w:pos="851"/>
              </w:tabs>
              <w:ind w:left="0"/>
              <w:jc w:val="both"/>
              <w:rPr>
                <w:rFonts w:ascii="Times New Roman" w:eastAsia="Times New Roman" w:hAnsi="Times New Roman" w:cs="Times New Roman"/>
                <w:lang w:eastAsia="id-ID"/>
              </w:rPr>
            </w:pPr>
            <w:r w:rsidRPr="001F7D38">
              <w:rPr>
                <w:rFonts w:ascii="Times New Roman" w:eastAsia="Times New Roman" w:hAnsi="Times New Roman" w:cs="Times New Roman"/>
                <w:lang w:eastAsia="id-ID"/>
              </w:rPr>
              <w:t>Etambutol</w:t>
            </w:r>
          </w:p>
          <w:p w:rsidR="009A126A" w:rsidRPr="001F7D38" w:rsidRDefault="009A126A" w:rsidP="006161CE">
            <w:pPr>
              <w:pStyle w:val="ListParagraph"/>
              <w:tabs>
                <w:tab w:val="left" w:pos="851"/>
              </w:tabs>
              <w:ind w:left="0"/>
              <w:jc w:val="both"/>
              <w:rPr>
                <w:rFonts w:ascii="Times New Roman" w:eastAsia="Times New Roman" w:hAnsi="Times New Roman" w:cs="Times New Roman"/>
                <w:lang w:eastAsia="id-ID"/>
              </w:rPr>
            </w:pPr>
            <w:r w:rsidRPr="001F7D38">
              <w:rPr>
                <w:rFonts w:ascii="Times New Roman" w:eastAsia="Times New Roman" w:hAnsi="Times New Roman" w:cs="Times New Roman"/>
                <w:lang w:eastAsia="id-ID"/>
              </w:rPr>
              <w:t>@250 mg</w:t>
            </w:r>
          </w:p>
        </w:tc>
      </w:tr>
      <w:tr w:rsidR="009A126A" w:rsidTr="00EC3547">
        <w:tc>
          <w:tcPr>
            <w:tcW w:w="1276" w:type="dxa"/>
          </w:tcPr>
          <w:p w:rsidR="009A126A" w:rsidRDefault="009A126A" w:rsidP="006161CE">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Intensif</w:t>
            </w:r>
          </w:p>
        </w:tc>
        <w:tc>
          <w:tcPr>
            <w:tcW w:w="1276" w:type="dxa"/>
          </w:tcPr>
          <w:p w:rsidR="009A126A" w:rsidRDefault="009A126A" w:rsidP="006161CE">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 bulan</w:t>
            </w:r>
          </w:p>
        </w:tc>
        <w:tc>
          <w:tcPr>
            <w:tcW w:w="1134" w:type="dxa"/>
          </w:tcPr>
          <w:p w:rsidR="009A126A" w:rsidRDefault="009A126A" w:rsidP="009A126A">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1275" w:type="dxa"/>
          </w:tcPr>
          <w:p w:rsidR="009A126A" w:rsidRDefault="009A126A" w:rsidP="009A126A">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1418" w:type="dxa"/>
          </w:tcPr>
          <w:p w:rsidR="009A126A" w:rsidRDefault="009A126A" w:rsidP="009A126A">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c>
          <w:tcPr>
            <w:tcW w:w="1843" w:type="dxa"/>
          </w:tcPr>
          <w:p w:rsidR="009A126A" w:rsidRDefault="009A126A" w:rsidP="009A126A">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r>
      <w:tr w:rsidR="009A126A" w:rsidTr="00EC3547">
        <w:tc>
          <w:tcPr>
            <w:tcW w:w="1276" w:type="dxa"/>
          </w:tcPr>
          <w:p w:rsidR="009A126A" w:rsidRDefault="00587052" w:rsidP="006161CE">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w:t>
            </w:r>
            <w:r w:rsidR="009A126A">
              <w:rPr>
                <w:rFonts w:ascii="Times New Roman" w:eastAsia="Times New Roman" w:hAnsi="Times New Roman" w:cs="Times New Roman"/>
                <w:sz w:val="24"/>
                <w:szCs w:val="24"/>
                <w:lang w:eastAsia="id-ID"/>
              </w:rPr>
              <w:t>anjutan</w:t>
            </w:r>
          </w:p>
        </w:tc>
        <w:tc>
          <w:tcPr>
            <w:tcW w:w="1276" w:type="dxa"/>
          </w:tcPr>
          <w:p w:rsidR="009A126A" w:rsidRDefault="009A126A" w:rsidP="006161CE">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 bulan</w:t>
            </w:r>
          </w:p>
        </w:tc>
        <w:tc>
          <w:tcPr>
            <w:tcW w:w="1134" w:type="dxa"/>
          </w:tcPr>
          <w:p w:rsidR="009A126A" w:rsidRDefault="009A126A" w:rsidP="009A126A">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1275" w:type="dxa"/>
          </w:tcPr>
          <w:p w:rsidR="009A126A" w:rsidRDefault="009A126A" w:rsidP="009A126A">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1418" w:type="dxa"/>
          </w:tcPr>
          <w:p w:rsidR="009A126A" w:rsidRDefault="009A126A" w:rsidP="009A126A">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p>
        </w:tc>
        <w:tc>
          <w:tcPr>
            <w:tcW w:w="1843" w:type="dxa"/>
          </w:tcPr>
          <w:p w:rsidR="009A126A" w:rsidRDefault="009A126A" w:rsidP="009A126A">
            <w:pPr>
              <w:pStyle w:val="ListParagraph"/>
              <w:tabs>
                <w:tab w:val="left" w:pos="851"/>
              </w:tabs>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p>
        </w:tc>
      </w:tr>
    </w:tbl>
    <w:p w:rsidR="00B00EC1" w:rsidRDefault="00C67235" w:rsidP="00241D9C">
      <w:pPr>
        <w:tabs>
          <w:tab w:val="left" w:pos="851"/>
        </w:tabs>
        <w:spacing w:after="0" w:line="480" w:lineRule="auto"/>
        <w:ind w:firstLine="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009009D6">
        <w:rPr>
          <w:rFonts w:ascii="Times New Roman" w:eastAsia="Times New Roman" w:hAnsi="Times New Roman" w:cs="Times New Roman"/>
          <w:sz w:val="24"/>
          <w:szCs w:val="24"/>
          <w:lang w:eastAsia="id-ID"/>
        </w:rPr>
        <w:t>emenkes RI, 2014)</w:t>
      </w:r>
    </w:p>
    <w:p w:rsidR="00E1578C" w:rsidRPr="00B00EC1" w:rsidRDefault="00E1578C" w:rsidP="002B060D">
      <w:pPr>
        <w:pStyle w:val="ListParagraph"/>
        <w:numPr>
          <w:ilvl w:val="0"/>
          <w:numId w:val="46"/>
        </w:numPr>
        <w:tabs>
          <w:tab w:val="left" w:pos="851"/>
        </w:tabs>
        <w:spacing w:after="0" w:line="456" w:lineRule="auto"/>
        <w:ind w:left="284" w:hanging="284"/>
        <w:jc w:val="both"/>
        <w:rPr>
          <w:rFonts w:ascii="Times New Roman" w:eastAsia="Times New Roman" w:hAnsi="Times New Roman" w:cs="Times New Roman"/>
          <w:sz w:val="24"/>
          <w:szCs w:val="24"/>
          <w:lang w:eastAsia="id-ID"/>
        </w:rPr>
      </w:pPr>
      <w:r w:rsidRPr="00B00EC1">
        <w:rPr>
          <w:rFonts w:ascii="Times New Roman" w:eastAsia="Times New Roman" w:hAnsi="Times New Roman" w:cs="Times New Roman"/>
          <w:sz w:val="24"/>
          <w:szCs w:val="24"/>
          <w:lang w:eastAsia="id-ID"/>
        </w:rPr>
        <w:t>Kategori 2 : 2 (HRZE)S / (HRZE) / 5 (HR)3E3</w:t>
      </w:r>
    </w:p>
    <w:p w:rsidR="009A126A" w:rsidRDefault="00B00EC1" w:rsidP="002B060D">
      <w:pPr>
        <w:pStyle w:val="ListParagraph"/>
        <w:tabs>
          <w:tab w:val="left" w:pos="567"/>
        </w:tabs>
        <w:spacing w:after="0" w:line="456"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9A126A" w:rsidRPr="009A126A">
        <w:rPr>
          <w:rFonts w:ascii="Times New Roman" w:eastAsia="Times New Roman" w:hAnsi="Times New Roman" w:cs="Times New Roman"/>
          <w:sz w:val="24"/>
          <w:szCs w:val="24"/>
          <w:lang w:eastAsia="id-ID"/>
        </w:rPr>
        <w:t>Paduan OAT ini diberikan untuk pasien BTA positif yang pernah diobati s</w:t>
      </w:r>
      <w:r w:rsidR="009A126A">
        <w:rPr>
          <w:rFonts w:ascii="Times New Roman" w:eastAsia="Times New Roman" w:hAnsi="Times New Roman" w:cs="Times New Roman"/>
          <w:sz w:val="24"/>
          <w:szCs w:val="24"/>
          <w:lang w:eastAsia="id-ID"/>
        </w:rPr>
        <w:t xml:space="preserve">ebelumnya (pengobatan ulang), Pasien kambuh, </w:t>
      </w:r>
      <w:r w:rsidR="009A126A" w:rsidRPr="009A126A">
        <w:rPr>
          <w:rFonts w:ascii="Times New Roman" w:eastAsia="Times New Roman" w:hAnsi="Times New Roman" w:cs="Times New Roman"/>
          <w:sz w:val="24"/>
          <w:szCs w:val="24"/>
          <w:lang w:eastAsia="id-ID"/>
        </w:rPr>
        <w:t>Pasien gagal pada pengobatan dengan pad</w:t>
      </w:r>
      <w:r w:rsidR="009A126A">
        <w:rPr>
          <w:rFonts w:ascii="Times New Roman" w:eastAsia="Times New Roman" w:hAnsi="Times New Roman" w:cs="Times New Roman"/>
          <w:sz w:val="24"/>
          <w:szCs w:val="24"/>
          <w:lang w:eastAsia="id-ID"/>
        </w:rPr>
        <w:t xml:space="preserve">uan OAT kategori 1 sebelumnya, </w:t>
      </w:r>
      <w:r w:rsidR="009A126A" w:rsidRPr="009A126A">
        <w:rPr>
          <w:rFonts w:ascii="Times New Roman" w:eastAsia="Times New Roman" w:hAnsi="Times New Roman" w:cs="Times New Roman"/>
          <w:sz w:val="24"/>
          <w:szCs w:val="24"/>
          <w:lang w:eastAsia="id-ID"/>
        </w:rPr>
        <w:t>Pasien yang diobati kembali setelah putus berobat (</w:t>
      </w:r>
      <w:r w:rsidR="009A126A" w:rsidRPr="002B060D">
        <w:rPr>
          <w:rFonts w:ascii="Times New Roman" w:eastAsia="Times New Roman" w:hAnsi="Times New Roman" w:cs="Times New Roman"/>
          <w:i/>
          <w:sz w:val="24"/>
          <w:szCs w:val="24"/>
          <w:lang w:eastAsia="id-ID"/>
        </w:rPr>
        <w:t>lost to follow-up</w:t>
      </w:r>
      <w:r w:rsidR="009A126A" w:rsidRPr="009A126A">
        <w:rPr>
          <w:rFonts w:ascii="Times New Roman" w:eastAsia="Times New Roman" w:hAnsi="Times New Roman" w:cs="Times New Roman"/>
          <w:sz w:val="24"/>
          <w:szCs w:val="24"/>
          <w:lang w:eastAsia="id-ID"/>
        </w:rPr>
        <w:t>)</w:t>
      </w:r>
      <w:r w:rsidR="001F7D38">
        <w:rPr>
          <w:rFonts w:ascii="Times New Roman" w:eastAsia="Times New Roman" w:hAnsi="Times New Roman" w:cs="Times New Roman"/>
          <w:sz w:val="24"/>
          <w:szCs w:val="24"/>
          <w:lang w:eastAsia="id-ID"/>
        </w:rPr>
        <w:t>.</w:t>
      </w:r>
    </w:p>
    <w:p w:rsidR="00CE1BCD" w:rsidRPr="00CE1BCD" w:rsidRDefault="009009D6" w:rsidP="00F05278">
      <w:pPr>
        <w:tabs>
          <w:tab w:val="left" w:pos="851"/>
        </w:tabs>
        <w:spacing w:after="0" w:line="240" w:lineRule="auto"/>
        <w:ind w:firstLine="284"/>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2.3</w:t>
      </w:r>
      <w:r w:rsidR="00CE1BCD" w:rsidRPr="00CE1BCD">
        <w:rPr>
          <w:rFonts w:ascii="Times New Roman" w:eastAsia="Times New Roman" w:hAnsi="Times New Roman" w:cs="Times New Roman"/>
          <w:sz w:val="24"/>
          <w:szCs w:val="24"/>
          <w:lang w:eastAsia="id-ID"/>
        </w:rPr>
        <w:t xml:space="preserve"> : Dosis Panduan OAT KDT kat</w:t>
      </w:r>
      <w:r w:rsidR="00D61C83">
        <w:rPr>
          <w:rFonts w:ascii="Times New Roman" w:eastAsia="Times New Roman" w:hAnsi="Times New Roman" w:cs="Times New Roman"/>
          <w:sz w:val="24"/>
          <w:szCs w:val="24"/>
          <w:lang w:eastAsia="id-ID"/>
        </w:rPr>
        <w:t>egori</w:t>
      </w:r>
      <w:r w:rsidR="00CE1BCD" w:rsidRPr="00CE1BCD">
        <w:rPr>
          <w:rFonts w:ascii="Times New Roman" w:eastAsia="Times New Roman" w:hAnsi="Times New Roman" w:cs="Times New Roman"/>
          <w:sz w:val="24"/>
          <w:szCs w:val="24"/>
          <w:lang w:eastAsia="id-ID"/>
        </w:rPr>
        <w:t xml:space="preserve"> 2</w:t>
      </w:r>
    </w:p>
    <w:tbl>
      <w:tblPr>
        <w:tblStyle w:val="TableGrid"/>
        <w:tblW w:w="8364" w:type="dxa"/>
        <w:tblInd w:w="108" w:type="dxa"/>
        <w:tblLook w:val="04A0" w:firstRow="1" w:lastRow="0" w:firstColumn="1" w:lastColumn="0" w:noHBand="0" w:noVBand="1"/>
      </w:tblPr>
      <w:tblGrid>
        <w:gridCol w:w="1134"/>
        <w:gridCol w:w="2694"/>
        <w:gridCol w:w="1843"/>
        <w:gridCol w:w="2693"/>
      </w:tblGrid>
      <w:tr w:rsidR="001F7D38" w:rsidTr="00B52A25">
        <w:trPr>
          <w:trHeight w:val="860"/>
        </w:trPr>
        <w:tc>
          <w:tcPr>
            <w:tcW w:w="1134" w:type="dxa"/>
            <w:vMerge w:val="restart"/>
          </w:tcPr>
          <w:p w:rsidR="001F7D38" w:rsidRDefault="001F7D38"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Berat badan</w:t>
            </w:r>
          </w:p>
        </w:tc>
        <w:tc>
          <w:tcPr>
            <w:tcW w:w="4537" w:type="dxa"/>
            <w:gridSpan w:val="2"/>
          </w:tcPr>
          <w:p w:rsidR="001F7D38" w:rsidRDefault="001F7D38"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Tahap intensif </w:t>
            </w:r>
          </w:p>
          <w:p w:rsidR="001F7D38" w:rsidRDefault="001F7D38"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tiap hari</w:t>
            </w:r>
          </w:p>
          <w:p w:rsidR="001F7D38" w:rsidRDefault="001F7D38"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RHZE (150/75/400/275)</w:t>
            </w:r>
            <w:r w:rsidR="00CE1BCD">
              <w:rPr>
                <w:rFonts w:ascii="Times New Roman" w:eastAsia="Times New Roman" w:hAnsi="Times New Roman" w:cs="Times New Roman"/>
                <w:sz w:val="24"/>
                <w:szCs w:val="24"/>
                <w:lang w:eastAsia="id-ID"/>
              </w:rPr>
              <w:t xml:space="preserve"> + S</w:t>
            </w:r>
          </w:p>
        </w:tc>
        <w:tc>
          <w:tcPr>
            <w:tcW w:w="2693" w:type="dxa"/>
          </w:tcPr>
          <w:p w:rsidR="001F7D38"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Tahap lanjutan</w:t>
            </w:r>
          </w:p>
          <w:p w:rsidR="00CE1BCD"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 kali seminggu</w:t>
            </w:r>
          </w:p>
          <w:p w:rsidR="00CE1BCD"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RH (150/150) + E (400)</w:t>
            </w:r>
          </w:p>
        </w:tc>
      </w:tr>
      <w:tr w:rsidR="00BF17DF" w:rsidTr="00B52A25">
        <w:tc>
          <w:tcPr>
            <w:tcW w:w="1134" w:type="dxa"/>
            <w:vMerge/>
          </w:tcPr>
          <w:p w:rsidR="001F7D38" w:rsidRDefault="001F7D38" w:rsidP="00363329">
            <w:pPr>
              <w:pStyle w:val="ListParagraph"/>
              <w:tabs>
                <w:tab w:val="left" w:pos="851"/>
              </w:tabs>
              <w:ind w:left="0"/>
              <w:jc w:val="both"/>
              <w:rPr>
                <w:rFonts w:ascii="Times New Roman" w:eastAsia="Times New Roman" w:hAnsi="Times New Roman" w:cs="Times New Roman"/>
                <w:sz w:val="24"/>
                <w:szCs w:val="24"/>
                <w:lang w:eastAsia="id-ID"/>
              </w:rPr>
            </w:pPr>
          </w:p>
        </w:tc>
        <w:tc>
          <w:tcPr>
            <w:tcW w:w="2694" w:type="dxa"/>
          </w:tcPr>
          <w:p w:rsidR="001F7D38"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Selama 56 hari</w:t>
            </w:r>
          </w:p>
        </w:tc>
        <w:tc>
          <w:tcPr>
            <w:tcW w:w="1843" w:type="dxa"/>
          </w:tcPr>
          <w:p w:rsidR="001F7D38"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Selama 28 hari</w:t>
            </w:r>
          </w:p>
        </w:tc>
        <w:tc>
          <w:tcPr>
            <w:tcW w:w="2693" w:type="dxa"/>
          </w:tcPr>
          <w:p w:rsidR="001F7D38"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Selama 20 minggu</w:t>
            </w:r>
          </w:p>
        </w:tc>
      </w:tr>
      <w:tr w:rsidR="00BF17DF" w:rsidTr="00B52A25">
        <w:tc>
          <w:tcPr>
            <w:tcW w:w="1134" w:type="dxa"/>
          </w:tcPr>
          <w:p w:rsidR="001F7D38" w:rsidRDefault="00BF17DF"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30-37 kg</w:t>
            </w:r>
          </w:p>
        </w:tc>
        <w:tc>
          <w:tcPr>
            <w:tcW w:w="2694" w:type="dxa"/>
          </w:tcPr>
          <w:p w:rsidR="001F7D38"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 tab 4 KDT +</w:t>
            </w:r>
          </w:p>
          <w:p w:rsidR="00CE1BCD"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500 mg inj streptomycin</w:t>
            </w:r>
          </w:p>
        </w:tc>
        <w:tc>
          <w:tcPr>
            <w:tcW w:w="1843" w:type="dxa"/>
          </w:tcPr>
          <w:p w:rsidR="001F7D38"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 tab 4 KDT</w:t>
            </w:r>
          </w:p>
        </w:tc>
        <w:tc>
          <w:tcPr>
            <w:tcW w:w="2693" w:type="dxa"/>
          </w:tcPr>
          <w:p w:rsidR="001F7D38"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 tab 2 KDT +</w:t>
            </w:r>
          </w:p>
          <w:p w:rsidR="00CE1BCD"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 tab etambutol</w:t>
            </w:r>
          </w:p>
        </w:tc>
      </w:tr>
      <w:tr w:rsidR="00BF17DF" w:rsidTr="00B52A25">
        <w:tc>
          <w:tcPr>
            <w:tcW w:w="1134" w:type="dxa"/>
          </w:tcPr>
          <w:p w:rsidR="001F7D38" w:rsidRDefault="00BF17DF"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38-54 kg</w:t>
            </w:r>
          </w:p>
        </w:tc>
        <w:tc>
          <w:tcPr>
            <w:tcW w:w="2694" w:type="dxa"/>
          </w:tcPr>
          <w:p w:rsidR="00CE1BCD"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 tab 4 KDT +</w:t>
            </w:r>
          </w:p>
          <w:p w:rsidR="001F7D38"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500 mg inj streptomycin</w:t>
            </w:r>
          </w:p>
        </w:tc>
        <w:tc>
          <w:tcPr>
            <w:tcW w:w="1843" w:type="dxa"/>
          </w:tcPr>
          <w:p w:rsidR="001F7D38"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 tab 4 KDT</w:t>
            </w:r>
          </w:p>
        </w:tc>
        <w:tc>
          <w:tcPr>
            <w:tcW w:w="2693" w:type="dxa"/>
          </w:tcPr>
          <w:p w:rsidR="00CE1BCD"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 tab 2 KDT +</w:t>
            </w:r>
          </w:p>
          <w:p w:rsidR="001F7D38"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 tab etambutol</w:t>
            </w:r>
          </w:p>
        </w:tc>
      </w:tr>
      <w:tr w:rsidR="00BF17DF" w:rsidTr="00B52A25">
        <w:tc>
          <w:tcPr>
            <w:tcW w:w="1134" w:type="dxa"/>
          </w:tcPr>
          <w:p w:rsidR="001F7D38" w:rsidRDefault="00BF17DF"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55-70 kg</w:t>
            </w:r>
          </w:p>
        </w:tc>
        <w:tc>
          <w:tcPr>
            <w:tcW w:w="2694" w:type="dxa"/>
          </w:tcPr>
          <w:p w:rsidR="00CE1BCD"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 tab 4 KDT +</w:t>
            </w:r>
          </w:p>
          <w:p w:rsidR="001F7D38" w:rsidRDefault="00CE1BCD" w:rsidP="00363329">
            <w:pPr>
              <w:pStyle w:val="ListParagraph"/>
              <w:numPr>
                <w:ilvl w:val="0"/>
                <w:numId w:val="30"/>
              </w:numPr>
              <w:tabs>
                <w:tab w:val="left" w:pos="851"/>
              </w:tabs>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inj streptomycin</w:t>
            </w:r>
          </w:p>
        </w:tc>
        <w:tc>
          <w:tcPr>
            <w:tcW w:w="1843" w:type="dxa"/>
          </w:tcPr>
          <w:p w:rsidR="001F7D38" w:rsidRPr="00BF17DF" w:rsidRDefault="00BF17DF" w:rsidP="00363329">
            <w:pPr>
              <w:tabs>
                <w:tab w:val="left" w:pos="851"/>
              </w:tabs>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4 </w:t>
            </w:r>
            <w:r w:rsidR="00CE1BCD" w:rsidRPr="00BF17DF">
              <w:rPr>
                <w:rFonts w:ascii="Times New Roman" w:eastAsia="Times New Roman" w:hAnsi="Times New Roman" w:cs="Times New Roman"/>
                <w:sz w:val="24"/>
                <w:szCs w:val="24"/>
                <w:lang w:eastAsia="id-ID"/>
              </w:rPr>
              <w:t>tab 4 KDT</w:t>
            </w:r>
          </w:p>
        </w:tc>
        <w:tc>
          <w:tcPr>
            <w:tcW w:w="2693" w:type="dxa"/>
          </w:tcPr>
          <w:p w:rsidR="00CE1BCD" w:rsidRPr="00BF17DF" w:rsidRDefault="00BF17DF" w:rsidP="00363329">
            <w:pPr>
              <w:tabs>
                <w:tab w:val="left" w:pos="851"/>
              </w:tabs>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4 </w:t>
            </w:r>
            <w:r w:rsidR="00CE1BCD" w:rsidRPr="00BF17DF">
              <w:rPr>
                <w:rFonts w:ascii="Times New Roman" w:eastAsia="Times New Roman" w:hAnsi="Times New Roman" w:cs="Times New Roman"/>
                <w:sz w:val="24"/>
                <w:szCs w:val="24"/>
                <w:lang w:eastAsia="id-ID"/>
              </w:rPr>
              <w:t>tab 2 KDT +</w:t>
            </w:r>
          </w:p>
          <w:p w:rsidR="001F7D38" w:rsidRPr="00BF17DF" w:rsidRDefault="00BF17DF" w:rsidP="00363329">
            <w:pPr>
              <w:tabs>
                <w:tab w:val="left" w:pos="851"/>
              </w:tabs>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4 </w:t>
            </w:r>
            <w:r w:rsidR="00CE1BCD" w:rsidRPr="00BF17DF">
              <w:rPr>
                <w:rFonts w:ascii="Times New Roman" w:eastAsia="Times New Roman" w:hAnsi="Times New Roman" w:cs="Times New Roman"/>
                <w:sz w:val="24"/>
                <w:szCs w:val="24"/>
                <w:lang w:eastAsia="id-ID"/>
              </w:rPr>
              <w:t>tab etambutol</w:t>
            </w:r>
          </w:p>
        </w:tc>
      </w:tr>
      <w:tr w:rsidR="00BF17DF" w:rsidTr="00B52A25">
        <w:tc>
          <w:tcPr>
            <w:tcW w:w="1134" w:type="dxa"/>
          </w:tcPr>
          <w:p w:rsidR="001F7D38" w:rsidRPr="00BF17DF" w:rsidRDefault="00BF17DF" w:rsidP="00363329">
            <w:pPr>
              <w:tabs>
                <w:tab w:val="left" w:pos="851"/>
              </w:tabs>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&gt;</w:t>
            </w:r>
            <w:r w:rsidRPr="00BF17DF">
              <w:rPr>
                <w:rFonts w:ascii="Times New Roman" w:eastAsia="Times New Roman" w:hAnsi="Times New Roman" w:cs="Times New Roman"/>
                <w:sz w:val="24"/>
                <w:szCs w:val="24"/>
                <w:lang w:eastAsia="id-ID"/>
              </w:rPr>
              <w:t>70 kg</w:t>
            </w:r>
          </w:p>
        </w:tc>
        <w:tc>
          <w:tcPr>
            <w:tcW w:w="2694" w:type="dxa"/>
          </w:tcPr>
          <w:p w:rsidR="00CE1BCD"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 tab 4 KDT +</w:t>
            </w:r>
          </w:p>
          <w:p w:rsidR="001F7D38"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1000 mg inj streptomycin</w:t>
            </w:r>
          </w:p>
        </w:tc>
        <w:tc>
          <w:tcPr>
            <w:tcW w:w="1843" w:type="dxa"/>
          </w:tcPr>
          <w:p w:rsidR="001F7D38"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 tab 4 KDT</w:t>
            </w:r>
          </w:p>
        </w:tc>
        <w:tc>
          <w:tcPr>
            <w:tcW w:w="2693" w:type="dxa"/>
          </w:tcPr>
          <w:p w:rsidR="00CE1BCD"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 tab 2 KDT +</w:t>
            </w:r>
          </w:p>
          <w:p w:rsidR="001F7D38" w:rsidRDefault="00CE1BCD" w:rsidP="00363329">
            <w:pPr>
              <w:pStyle w:val="ListParagraph"/>
              <w:tabs>
                <w:tab w:val="left" w:pos="851"/>
              </w:tabs>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 tab etambutol</w:t>
            </w:r>
          </w:p>
        </w:tc>
      </w:tr>
    </w:tbl>
    <w:p w:rsidR="009206A1" w:rsidRDefault="00FB3140" w:rsidP="00EC3547">
      <w:pPr>
        <w:tabs>
          <w:tab w:val="left" w:pos="851"/>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00B97E7A">
        <w:rPr>
          <w:rFonts w:ascii="Times New Roman" w:eastAsia="Times New Roman" w:hAnsi="Times New Roman" w:cs="Times New Roman"/>
          <w:sz w:val="24"/>
          <w:szCs w:val="24"/>
          <w:lang w:eastAsia="id-ID"/>
        </w:rPr>
        <w:t>emenkes RI, 2014)</w:t>
      </w:r>
    </w:p>
    <w:p w:rsidR="00B52A25" w:rsidRDefault="00B52A25" w:rsidP="00EC3547">
      <w:pPr>
        <w:tabs>
          <w:tab w:val="left" w:pos="851"/>
        </w:tabs>
        <w:spacing w:after="0" w:line="480" w:lineRule="auto"/>
        <w:jc w:val="both"/>
        <w:rPr>
          <w:rFonts w:ascii="Times New Roman" w:eastAsia="Times New Roman" w:hAnsi="Times New Roman" w:cs="Times New Roman"/>
          <w:sz w:val="24"/>
          <w:szCs w:val="24"/>
          <w:lang w:eastAsia="id-ID"/>
        </w:rPr>
      </w:pPr>
    </w:p>
    <w:p w:rsidR="001F7D38" w:rsidRDefault="009206A1" w:rsidP="00881222">
      <w:pPr>
        <w:pStyle w:val="ListParagraph"/>
        <w:numPr>
          <w:ilvl w:val="2"/>
          <w:numId w:val="49"/>
        </w:numPr>
        <w:tabs>
          <w:tab w:val="left" w:pos="567"/>
        </w:tabs>
        <w:spacing w:after="0" w:line="480" w:lineRule="auto"/>
        <w:jc w:val="both"/>
        <w:rPr>
          <w:rFonts w:ascii="Times New Roman" w:eastAsia="Times New Roman" w:hAnsi="Times New Roman" w:cs="Times New Roman"/>
          <w:b/>
          <w:sz w:val="24"/>
          <w:szCs w:val="24"/>
          <w:lang w:eastAsia="id-ID"/>
        </w:rPr>
      </w:pPr>
      <w:r w:rsidRPr="001F7D38">
        <w:rPr>
          <w:rFonts w:ascii="Times New Roman" w:eastAsia="Times New Roman" w:hAnsi="Times New Roman" w:cs="Times New Roman"/>
          <w:b/>
          <w:sz w:val="24"/>
          <w:szCs w:val="24"/>
          <w:lang w:eastAsia="id-ID"/>
        </w:rPr>
        <w:lastRenderedPageBreak/>
        <w:t xml:space="preserve">Cara pencegahan penularan Penyakit </w:t>
      </w:r>
      <w:r w:rsidRPr="00D61C83">
        <w:rPr>
          <w:rFonts w:ascii="Times New Roman" w:eastAsia="Times New Roman" w:hAnsi="Times New Roman" w:cs="Times New Roman"/>
          <w:b/>
          <w:i/>
          <w:sz w:val="24"/>
          <w:szCs w:val="24"/>
          <w:lang w:eastAsia="id-ID"/>
        </w:rPr>
        <w:t xml:space="preserve">tuberculosis </w:t>
      </w:r>
    </w:p>
    <w:p w:rsidR="009009D6" w:rsidRPr="009009D6" w:rsidRDefault="009009D6" w:rsidP="00363329">
      <w:pPr>
        <w:pStyle w:val="ListParagraph"/>
        <w:tabs>
          <w:tab w:val="left" w:pos="567"/>
        </w:tabs>
        <w:spacing w:after="0"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Asri (2015) ada beberapa upaya yang bisa dilakukan untuk mencegah penularan </w:t>
      </w:r>
      <w:r w:rsidRPr="00D61C83">
        <w:rPr>
          <w:rFonts w:ascii="Times New Roman" w:eastAsia="Times New Roman" w:hAnsi="Times New Roman" w:cs="Times New Roman"/>
          <w:i/>
          <w:sz w:val="24"/>
          <w:szCs w:val="24"/>
          <w:lang w:eastAsia="id-ID"/>
        </w:rPr>
        <w:t>tubercu</w:t>
      </w:r>
      <w:r w:rsidR="002B060D">
        <w:rPr>
          <w:rFonts w:ascii="Times New Roman" w:eastAsia="Times New Roman" w:hAnsi="Times New Roman" w:cs="Times New Roman"/>
          <w:i/>
          <w:sz w:val="24"/>
          <w:szCs w:val="24"/>
          <w:lang w:eastAsia="id-ID"/>
        </w:rPr>
        <w:t>lo</w:t>
      </w:r>
      <w:r w:rsidRPr="00D61C83">
        <w:rPr>
          <w:rFonts w:ascii="Times New Roman" w:eastAsia="Times New Roman" w:hAnsi="Times New Roman" w:cs="Times New Roman"/>
          <w:i/>
          <w:sz w:val="24"/>
          <w:szCs w:val="24"/>
          <w:lang w:eastAsia="id-ID"/>
        </w:rPr>
        <w:t>sis</w:t>
      </w:r>
      <w:r>
        <w:rPr>
          <w:rFonts w:ascii="Times New Roman" w:eastAsia="Times New Roman" w:hAnsi="Times New Roman" w:cs="Times New Roman"/>
          <w:sz w:val="24"/>
          <w:szCs w:val="24"/>
          <w:lang w:eastAsia="id-ID"/>
        </w:rPr>
        <w:t xml:space="preserve"> diantaranya adalah :</w:t>
      </w:r>
    </w:p>
    <w:p w:rsidR="009206A1" w:rsidRDefault="009206A1" w:rsidP="006143DF">
      <w:pPr>
        <w:pStyle w:val="ListParagraph"/>
        <w:numPr>
          <w:ilvl w:val="0"/>
          <w:numId w:val="15"/>
        </w:numPr>
        <w:tabs>
          <w:tab w:val="left" w:pos="851"/>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Menelan OAT secara lengkap dan teratur</w:t>
      </w:r>
    </w:p>
    <w:p w:rsidR="00EB04BE" w:rsidRDefault="00EB04BE" w:rsidP="006143DF">
      <w:pPr>
        <w:pStyle w:val="ListParagraph"/>
        <w:numPr>
          <w:ilvl w:val="0"/>
          <w:numId w:val="15"/>
        </w:numPr>
        <w:tabs>
          <w:tab w:val="left" w:pos="851"/>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Penggunaan masker penutup hidung</w:t>
      </w:r>
    </w:p>
    <w:p w:rsidR="009206A1" w:rsidRDefault="00EB04BE" w:rsidP="006143DF">
      <w:pPr>
        <w:pStyle w:val="ListParagraph"/>
        <w:numPr>
          <w:ilvl w:val="0"/>
          <w:numId w:val="15"/>
        </w:numPr>
        <w:tabs>
          <w:tab w:val="left" w:pos="851"/>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Menutup mulut saat batuk atau bersin</w:t>
      </w:r>
    </w:p>
    <w:p w:rsidR="00EB04BE" w:rsidRDefault="00E505B7" w:rsidP="006143DF">
      <w:pPr>
        <w:pStyle w:val="ListParagraph"/>
        <w:numPr>
          <w:ilvl w:val="0"/>
          <w:numId w:val="15"/>
        </w:numPr>
        <w:tabs>
          <w:tab w:val="left" w:pos="851"/>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Tidak membuang dahak dilantai atau disembarang tempat. </w:t>
      </w:r>
      <w:r w:rsidR="00EB04BE">
        <w:rPr>
          <w:rFonts w:ascii="Times New Roman" w:eastAsia="Times New Roman" w:hAnsi="Times New Roman" w:cs="Times New Roman"/>
          <w:sz w:val="24"/>
          <w:szCs w:val="24"/>
          <w:lang w:eastAsia="id-ID"/>
        </w:rPr>
        <w:t>Membuang dahak atau ludah ditempat yang terkena sinar matahari</w:t>
      </w:r>
      <w:r>
        <w:rPr>
          <w:rFonts w:ascii="Times New Roman" w:eastAsia="Times New Roman" w:hAnsi="Times New Roman" w:cs="Times New Roman"/>
          <w:sz w:val="24"/>
          <w:szCs w:val="24"/>
          <w:lang w:eastAsia="id-ID"/>
        </w:rPr>
        <w:t>. Jika batuk berdahak agar dahaknya ditampung didalam lysol 5% atau ditimbun di dalam tanah</w:t>
      </w:r>
    </w:p>
    <w:p w:rsidR="009206A1" w:rsidRDefault="00E63CF8" w:rsidP="006143DF">
      <w:pPr>
        <w:pStyle w:val="ListParagraph"/>
        <w:numPr>
          <w:ilvl w:val="0"/>
          <w:numId w:val="15"/>
        </w:numPr>
        <w:tabs>
          <w:tab w:val="left" w:pos="851"/>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Menjemur peralatan</w:t>
      </w:r>
      <w:r w:rsidR="00EB04BE">
        <w:rPr>
          <w:rFonts w:ascii="Times New Roman" w:eastAsia="Times New Roman" w:hAnsi="Times New Roman" w:cs="Times New Roman"/>
          <w:sz w:val="24"/>
          <w:szCs w:val="24"/>
          <w:lang w:eastAsia="id-ID"/>
        </w:rPr>
        <w:t xml:space="preserve"> tidur</w:t>
      </w:r>
      <w:r w:rsidR="00E505B7">
        <w:rPr>
          <w:rFonts w:ascii="Times New Roman" w:eastAsia="Times New Roman" w:hAnsi="Times New Roman" w:cs="Times New Roman"/>
          <w:sz w:val="24"/>
          <w:szCs w:val="24"/>
          <w:lang w:eastAsia="id-ID"/>
        </w:rPr>
        <w:t>. Selai</w:t>
      </w:r>
      <w:r>
        <w:rPr>
          <w:rFonts w:ascii="Times New Roman" w:eastAsia="Times New Roman" w:hAnsi="Times New Roman" w:cs="Times New Roman"/>
          <w:sz w:val="24"/>
          <w:szCs w:val="24"/>
          <w:lang w:eastAsia="id-ID"/>
        </w:rPr>
        <w:t>n itu penderita T</w:t>
      </w:r>
      <w:r w:rsidR="00E505B7">
        <w:rPr>
          <w:rFonts w:ascii="Times New Roman" w:eastAsia="Times New Roman" w:hAnsi="Times New Roman" w:cs="Times New Roman"/>
          <w:sz w:val="24"/>
          <w:szCs w:val="24"/>
          <w:lang w:eastAsia="id-ID"/>
        </w:rPr>
        <w:t xml:space="preserve">B dianjurkan tidak tidur sekamar dengan anggota keluarganya. </w:t>
      </w:r>
    </w:p>
    <w:p w:rsidR="00EB04BE" w:rsidRDefault="00EB04BE" w:rsidP="006143DF">
      <w:pPr>
        <w:pStyle w:val="ListParagraph"/>
        <w:numPr>
          <w:ilvl w:val="0"/>
          <w:numId w:val="15"/>
        </w:numPr>
        <w:tabs>
          <w:tab w:val="left" w:pos="851"/>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Membuka jendela dan pintu setiap pagi hari</w:t>
      </w:r>
    </w:p>
    <w:p w:rsidR="00EB04BE" w:rsidRDefault="00EB04BE" w:rsidP="006143DF">
      <w:pPr>
        <w:pStyle w:val="ListParagraph"/>
        <w:numPr>
          <w:ilvl w:val="0"/>
          <w:numId w:val="15"/>
        </w:numPr>
        <w:tabs>
          <w:tab w:val="left" w:pos="851"/>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Tidak tukar-menukar alat makan dan peralatan mandi</w:t>
      </w:r>
    </w:p>
    <w:p w:rsidR="00EB04BE" w:rsidRDefault="00EB04BE" w:rsidP="006143DF">
      <w:pPr>
        <w:pStyle w:val="ListParagraph"/>
        <w:numPr>
          <w:ilvl w:val="0"/>
          <w:numId w:val="15"/>
        </w:numPr>
        <w:tabs>
          <w:tab w:val="left" w:pos="851"/>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Menerapkan perilaku hidup bersih dan sehat salah satunya cuci tangan dengan benar</w:t>
      </w:r>
    </w:p>
    <w:p w:rsidR="006143DF" w:rsidRDefault="00EB04BE" w:rsidP="006143DF">
      <w:pPr>
        <w:pStyle w:val="ListParagraph"/>
        <w:numPr>
          <w:ilvl w:val="0"/>
          <w:numId w:val="15"/>
        </w:numPr>
        <w:tabs>
          <w:tab w:val="left" w:pos="851"/>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Pemberian imuni</w:t>
      </w:r>
      <w:r w:rsidR="00E505B7">
        <w:rPr>
          <w:rFonts w:ascii="Times New Roman" w:eastAsia="Times New Roman" w:hAnsi="Times New Roman" w:cs="Times New Roman"/>
          <w:sz w:val="24"/>
          <w:szCs w:val="24"/>
          <w:lang w:eastAsia="id-ID"/>
        </w:rPr>
        <w:t>sasi BCG bagi b</w:t>
      </w:r>
      <w:r w:rsidR="00E505B7" w:rsidRPr="00AF1BD0">
        <w:rPr>
          <w:rFonts w:ascii="Times New Roman" w:eastAsia="Times New Roman" w:hAnsi="Times New Roman" w:cs="Times New Roman"/>
          <w:sz w:val="24"/>
          <w:szCs w:val="24"/>
          <w:lang w:eastAsia="id-ID"/>
        </w:rPr>
        <w:t>ayi</w:t>
      </w:r>
    </w:p>
    <w:p w:rsidR="007E7067" w:rsidRPr="006143DF" w:rsidRDefault="00EB04BE" w:rsidP="006143DF">
      <w:pPr>
        <w:pStyle w:val="ListParagraph"/>
        <w:numPr>
          <w:ilvl w:val="0"/>
          <w:numId w:val="15"/>
        </w:numPr>
        <w:tabs>
          <w:tab w:val="left" w:pos="426"/>
        </w:tabs>
        <w:spacing w:after="0" w:line="480" w:lineRule="auto"/>
        <w:ind w:left="284" w:hanging="284"/>
        <w:jc w:val="both"/>
        <w:rPr>
          <w:rFonts w:ascii="Times New Roman" w:eastAsia="Times New Roman" w:hAnsi="Times New Roman" w:cs="Times New Roman"/>
          <w:sz w:val="24"/>
          <w:szCs w:val="24"/>
          <w:lang w:eastAsia="id-ID"/>
        </w:rPr>
      </w:pPr>
      <w:r w:rsidRPr="006143DF">
        <w:rPr>
          <w:rFonts w:ascii="Times New Roman" w:eastAsia="Times New Roman" w:hAnsi="Times New Roman" w:cs="Times New Roman"/>
          <w:sz w:val="24"/>
          <w:szCs w:val="24"/>
          <w:lang w:eastAsia="id-ID"/>
        </w:rPr>
        <w:t>Pemberian INH profilaksis bagi anak balita y</w:t>
      </w:r>
      <w:r w:rsidR="00B00EC1" w:rsidRPr="006143DF">
        <w:rPr>
          <w:rFonts w:ascii="Times New Roman" w:eastAsia="Times New Roman" w:hAnsi="Times New Roman" w:cs="Times New Roman"/>
          <w:sz w:val="24"/>
          <w:szCs w:val="24"/>
          <w:lang w:eastAsia="id-ID"/>
        </w:rPr>
        <w:t>ang kontak dengan penderita TB</w:t>
      </w:r>
    </w:p>
    <w:p w:rsidR="00C94EF9" w:rsidRDefault="00C94EF9" w:rsidP="006143DF">
      <w:pPr>
        <w:rPr>
          <w:rFonts w:ascii="Times New Roman" w:eastAsia="Times New Roman" w:hAnsi="Times New Roman" w:cs="Times New Roman"/>
          <w:sz w:val="24"/>
          <w:szCs w:val="24"/>
          <w:lang w:eastAsia="id-ID"/>
        </w:rPr>
      </w:pPr>
    </w:p>
    <w:p w:rsidR="00CF31AE" w:rsidRPr="007E7067" w:rsidRDefault="006143DF" w:rsidP="00B10CDF">
      <w:pPr>
        <w:rPr>
          <w:rFonts w:ascii="Times New Roman" w:hAnsi="Times New Roman" w:cs="Times New Roman"/>
          <w:b/>
          <w:sz w:val="24"/>
          <w:szCs w:val="24"/>
        </w:rPr>
      </w:pPr>
      <w:r>
        <w:rPr>
          <w:rFonts w:ascii="Times New Roman" w:eastAsia="Times New Roman" w:hAnsi="Times New Roman" w:cs="Times New Roman"/>
          <w:sz w:val="24"/>
          <w:szCs w:val="24"/>
          <w:lang w:eastAsia="id-ID"/>
        </w:rPr>
        <w:br w:type="page"/>
      </w:r>
      <w:r w:rsidR="00A8044C">
        <w:rPr>
          <w:noProof/>
          <w:lang w:eastAsia="id-ID"/>
        </w:rPr>
        <w:lastRenderedPageBreak/>
        <w:pict>
          <v:group id="_x0000_s1121" style="position:absolute;margin-left:-3.2pt;margin-top:20.7pt;width:459.5pt;height:376.55pt;z-index:251708416" coordorigin="2204,2115" coordsize="9120,7340">
            <v:shapetype id="_x0000_t32" coordsize="21600,21600" o:spt="32" o:oned="t" path="m,l21600,21600e" filled="f">
              <v:path arrowok="t" fillok="f" o:connecttype="none"/>
              <o:lock v:ext="edit" shapetype="t"/>
            </v:shapetype>
            <v:shape id="_x0000_s1105" type="#_x0000_t32" style="position:absolute;left:5397;top:5857;width:393;height:1" o:connectortype="straight" strokeweight="2pt">
              <v:stroke endarrow="block"/>
            </v:shape>
            <v:group id="_x0000_s1120" style="position:absolute;left:2204;top:2115;width:9120;height:7340" coordorigin="2204,2115" coordsize="9120,7340">
              <v:shapetype id="_x0000_t202" coordsize="21600,21600" o:spt="202" path="m,l,21600r21600,l21600,xe">
                <v:stroke joinstyle="miter"/>
                <v:path gradientshapeok="t" o:connecttype="rect"/>
              </v:shapetype>
              <v:shape id="_x0000_s1069" type="#_x0000_t202" style="position:absolute;left:2204;top:7106;width:3193;height:2261;mso-width-relative:margin;mso-height-relative:margin" strokeweight="2pt">
                <v:stroke dashstyle="dash"/>
                <v:textbox style="mso-next-textbox:#_x0000_s1069">
                  <w:txbxContent>
                    <w:p w:rsidR="00101CB8" w:rsidRPr="00101CB8" w:rsidRDefault="00101CB8" w:rsidP="005B647B">
                      <w:pPr>
                        <w:spacing w:after="0" w:line="240" w:lineRule="auto"/>
                        <w:rPr>
                          <w:rFonts w:ascii="Times New Roman" w:hAnsi="Times New Roman" w:cs="Times New Roman"/>
                          <w:b/>
                          <w:sz w:val="24"/>
                          <w:szCs w:val="24"/>
                          <w:u w:val="single"/>
                        </w:rPr>
                      </w:pPr>
                      <w:r w:rsidRPr="00101CB8">
                        <w:rPr>
                          <w:rFonts w:ascii="Times New Roman" w:hAnsi="Times New Roman" w:cs="Times New Roman"/>
                          <w:b/>
                          <w:sz w:val="24"/>
                          <w:szCs w:val="24"/>
                          <w:u w:val="single"/>
                        </w:rPr>
                        <w:t>Faktor pengaruh sikap :</w:t>
                      </w:r>
                    </w:p>
                    <w:p w:rsidR="000E3204" w:rsidRPr="005553D2" w:rsidRDefault="000E3204" w:rsidP="005B647B">
                      <w:pPr>
                        <w:pStyle w:val="ListParagraph"/>
                        <w:numPr>
                          <w:ilvl w:val="0"/>
                          <w:numId w:val="37"/>
                        </w:numPr>
                        <w:spacing w:after="0" w:line="240" w:lineRule="auto"/>
                        <w:ind w:left="426"/>
                        <w:rPr>
                          <w:rFonts w:ascii="Times New Roman" w:hAnsi="Times New Roman" w:cs="Times New Roman"/>
                          <w:sz w:val="24"/>
                          <w:szCs w:val="24"/>
                        </w:rPr>
                      </w:pPr>
                      <w:r w:rsidRPr="005553D2">
                        <w:rPr>
                          <w:rFonts w:ascii="Times New Roman" w:hAnsi="Times New Roman" w:cs="Times New Roman"/>
                          <w:sz w:val="24"/>
                          <w:szCs w:val="24"/>
                        </w:rPr>
                        <w:t xml:space="preserve">Pengalaman </w:t>
                      </w:r>
                    </w:p>
                    <w:p w:rsidR="000E3204" w:rsidRPr="005553D2" w:rsidRDefault="000E3204" w:rsidP="005B647B">
                      <w:pPr>
                        <w:pStyle w:val="ListParagraph"/>
                        <w:numPr>
                          <w:ilvl w:val="0"/>
                          <w:numId w:val="37"/>
                        </w:numPr>
                        <w:spacing w:after="0"/>
                        <w:ind w:left="426"/>
                        <w:rPr>
                          <w:rFonts w:ascii="Times New Roman" w:hAnsi="Times New Roman" w:cs="Times New Roman"/>
                          <w:sz w:val="24"/>
                          <w:szCs w:val="24"/>
                        </w:rPr>
                      </w:pPr>
                      <w:r w:rsidRPr="005553D2">
                        <w:rPr>
                          <w:rFonts w:ascii="Times New Roman" w:hAnsi="Times New Roman" w:cs="Times New Roman"/>
                          <w:sz w:val="24"/>
                          <w:szCs w:val="24"/>
                        </w:rPr>
                        <w:t>Pengaruh Oranglain</w:t>
                      </w:r>
                    </w:p>
                    <w:p w:rsidR="000E3204" w:rsidRPr="005553D2" w:rsidRDefault="000E3204" w:rsidP="000E3204">
                      <w:pPr>
                        <w:pStyle w:val="ListParagraph"/>
                        <w:numPr>
                          <w:ilvl w:val="0"/>
                          <w:numId w:val="37"/>
                        </w:numPr>
                        <w:ind w:left="426"/>
                        <w:rPr>
                          <w:rFonts w:ascii="Times New Roman" w:hAnsi="Times New Roman" w:cs="Times New Roman"/>
                          <w:sz w:val="24"/>
                          <w:szCs w:val="24"/>
                        </w:rPr>
                      </w:pPr>
                      <w:r w:rsidRPr="005553D2">
                        <w:rPr>
                          <w:rFonts w:ascii="Times New Roman" w:hAnsi="Times New Roman" w:cs="Times New Roman"/>
                          <w:sz w:val="24"/>
                          <w:szCs w:val="24"/>
                        </w:rPr>
                        <w:t>Kebudayaan</w:t>
                      </w:r>
                    </w:p>
                    <w:p w:rsidR="000E3204" w:rsidRPr="005553D2" w:rsidRDefault="000E3204" w:rsidP="000E3204">
                      <w:pPr>
                        <w:pStyle w:val="ListParagraph"/>
                        <w:numPr>
                          <w:ilvl w:val="0"/>
                          <w:numId w:val="37"/>
                        </w:numPr>
                        <w:ind w:left="426"/>
                        <w:rPr>
                          <w:rFonts w:ascii="Times New Roman" w:hAnsi="Times New Roman" w:cs="Times New Roman"/>
                          <w:sz w:val="24"/>
                          <w:szCs w:val="24"/>
                        </w:rPr>
                      </w:pPr>
                      <w:r w:rsidRPr="005553D2">
                        <w:rPr>
                          <w:rFonts w:ascii="Times New Roman" w:hAnsi="Times New Roman" w:cs="Times New Roman"/>
                          <w:sz w:val="24"/>
                          <w:szCs w:val="24"/>
                        </w:rPr>
                        <w:t>Media Massa</w:t>
                      </w:r>
                    </w:p>
                    <w:p w:rsidR="000E3204" w:rsidRPr="005553D2" w:rsidRDefault="000E3204" w:rsidP="000E3204">
                      <w:pPr>
                        <w:pStyle w:val="ListParagraph"/>
                        <w:numPr>
                          <w:ilvl w:val="0"/>
                          <w:numId w:val="37"/>
                        </w:numPr>
                        <w:ind w:left="426"/>
                        <w:rPr>
                          <w:rFonts w:ascii="Times New Roman" w:hAnsi="Times New Roman" w:cs="Times New Roman"/>
                          <w:sz w:val="24"/>
                          <w:szCs w:val="24"/>
                        </w:rPr>
                      </w:pPr>
                      <w:r w:rsidRPr="005553D2">
                        <w:rPr>
                          <w:rFonts w:ascii="Times New Roman" w:hAnsi="Times New Roman" w:cs="Times New Roman"/>
                          <w:sz w:val="24"/>
                          <w:szCs w:val="24"/>
                        </w:rPr>
                        <w:t>Lembaga Pendidikan</w:t>
                      </w:r>
                    </w:p>
                    <w:p w:rsidR="000E3204" w:rsidRPr="005553D2" w:rsidRDefault="000E3204" w:rsidP="000E3204">
                      <w:pPr>
                        <w:pStyle w:val="ListParagraph"/>
                        <w:numPr>
                          <w:ilvl w:val="0"/>
                          <w:numId w:val="37"/>
                        </w:numPr>
                        <w:ind w:left="426"/>
                        <w:rPr>
                          <w:rFonts w:ascii="Times New Roman" w:hAnsi="Times New Roman" w:cs="Times New Roman"/>
                          <w:sz w:val="24"/>
                          <w:szCs w:val="24"/>
                        </w:rPr>
                      </w:pPr>
                      <w:r w:rsidRPr="005B647B">
                        <w:rPr>
                          <w:rFonts w:ascii="Times New Roman" w:hAnsi="Times New Roman" w:cs="Times New Roman"/>
                          <w:sz w:val="24"/>
                          <w:szCs w:val="24"/>
                        </w:rPr>
                        <w:t xml:space="preserve">Emosional </w:t>
                      </w:r>
                    </w:p>
                  </w:txbxContent>
                </v:textbox>
              </v:shape>
              <v:shape id="_x0000_s1070" type="#_x0000_t202" style="position:absolute;left:3145;top:4987;width:2200;height:1691;mso-width-relative:margin;mso-height-relative:margin" strokeweight="2pt">
                <v:stroke dashstyle="dash"/>
                <v:textbox style="mso-next-textbox:#_x0000_s1070">
                  <w:txbxContent>
                    <w:p w:rsidR="00101CB8" w:rsidRPr="00101CB8" w:rsidRDefault="00101CB8" w:rsidP="00101CB8">
                      <w:pPr>
                        <w:spacing w:after="0"/>
                        <w:rPr>
                          <w:rFonts w:ascii="Times New Roman" w:hAnsi="Times New Roman" w:cs="Times New Roman"/>
                          <w:b/>
                          <w:sz w:val="24"/>
                          <w:szCs w:val="24"/>
                          <w:u w:val="single"/>
                        </w:rPr>
                      </w:pPr>
                      <w:r>
                        <w:rPr>
                          <w:rFonts w:ascii="Times New Roman" w:hAnsi="Times New Roman" w:cs="Times New Roman"/>
                          <w:b/>
                          <w:sz w:val="24"/>
                          <w:szCs w:val="24"/>
                          <w:u w:val="single"/>
                        </w:rPr>
                        <w:t>F</w:t>
                      </w:r>
                      <w:r w:rsidRPr="00101CB8">
                        <w:rPr>
                          <w:rFonts w:ascii="Times New Roman" w:hAnsi="Times New Roman" w:cs="Times New Roman"/>
                          <w:b/>
                          <w:sz w:val="24"/>
                          <w:szCs w:val="24"/>
                          <w:u w:val="single"/>
                        </w:rPr>
                        <w:t>aktor pengaruh pengetahuan :</w:t>
                      </w:r>
                    </w:p>
                    <w:p w:rsidR="000E3204" w:rsidRPr="006209D3" w:rsidRDefault="000E3204" w:rsidP="00554361">
                      <w:pPr>
                        <w:pStyle w:val="ListParagraph"/>
                        <w:numPr>
                          <w:ilvl w:val="0"/>
                          <w:numId w:val="36"/>
                        </w:numPr>
                        <w:spacing w:after="0"/>
                        <w:ind w:left="426"/>
                        <w:rPr>
                          <w:rFonts w:ascii="Times New Roman" w:hAnsi="Times New Roman" w:cs="Times New Roman"/>
                          <w:sz w:val="24"/>
                          <w:szCs w:val="24"/>
                        </w:rPr>
                      </w:pPr>
                      <w:r>
                        <w:rPr>
                          <w:rFonts w:ascii="Times New Roman" w:hAnsi="Times New Roman" w:cs="Times New Roman"/>
                          <w:sz w:val="24"/>
                          <w:szCs w:val="24"/>
                        </w:rPr>
                        <w:t xml:space="preserve">Pendidikan </w:t>
                      </w:r>
                    </w:p>
                    <w:p w:rsidR="000E3204" w:rsidRDefault="000E3204" w:rsidP="00554361">
                      <w:pPr>
                        <w:pStyle w:val="ListParagraph"/>
                        <w:numPr>
                          <w:ilvl w:val="0"/>
                          <w:numId w:val="36"/>
                        </w:numPr>
                        <w:spacing w:after="0"/>
                        <w:ind w:left="426"/>
                        <w:rPr>
                          <w:rFonts w:ascii="Times New Roman" w:hAnsi="Times New Roman" w:cs="Times New Roman"/>
                          <w:sz w:val="24"/>
                          <w:szCs w:val="24"/>
                        </w:rPr>
                      </w:pPr>
                      <w:r>
                        <w:rPr>
                          <w:rFonts w:ascii="Times New Roman" w:hAnsi="Times New Roman" w:cs="Times New Roman"/>
                          <w:sz w:val="24"/>
                          <w:szCs w:val="24"/>
                        </w:rPr>
                        <w:t xml:space="preserve">Usia </w:t>
                      </w:r>
                    </w:p>
                    <w:p w:rsidR="000E3204" w:rsidRPr="006209D3" w:rsidRDefault="000E3204" w:rsidP="00554361">
                      <w:pPr>
                        <w:pStyle w:val="ListParagraph"/>
                        <w:numPr>
                          <w:ilvl w:val="0"/>
                          <w:numId w:val="36"/>
                        </w:numPr>
                        <w:spacing w:after="0"/>
                        <w:ind w:left="426"/>
                        <w:rPr>
                          <w:rFonts w:ascii="Times New Roman" w:hAnsi="Times New Roman" w:cs="Times New Roman"/>
                          <w:sz w:val="24"/>
                          <w:szCs w:val="24"/>
                        </w:rPr>
                      </w:pPr>
                      <w:r>
                        <w:rPr>
                          <w:rFonts w:ascii="Times New Roman" w:hAnsi="Times New Roman" w:cs="Times New Roman"/>
                          <w:sz w:val="24"/>
                          <w:szCs w:val="24"/>
                        </w:rPr>
                        <w:t xml:space="preserve">Pengalaman </w:t>
                      </w:r>
                    </w:p>
                    <w:p w:rsidR="000E3204" w:rsidRDefault="000E3204" w:rsidP="000E3204">
                      <w:pPr>
                        <w:spacing w:after="0" w:line="240" w:lineRule="auto"/>
                        <w:rPr>
                          <w:rFonts w:ascii="Times New Roman" w:hAnsi="Times New Roman" w:cs="Times New Roman"/>
                          <w:sz w:val="24"/>
                          <w:szCs w:val="24"/>
                        </w:rPr>
                      </w:pPr>
                    </w:p>
                    <w:p w:rsidR="000E3204" w:rsidRPr="001D314A" w:rsidRDefault="000E3204" w:rsidP="000E3204">
                      <w:pPr>
                        <w:spacing w:after="0" w:line="240" w:lineRule="auto"/>
                        <w:rPr>
                          <w:rFonts w:ascii="Times New Roman" w:hAnsi="Times New Roman" w:cs="Times New Roman"/>
                          <w:sz w:val="24"/>
                          <w:szCs w:val="24"/>
                        </w:rPr>
                      </w:pPr>
                    </w:p>
                  </w:txbxContent>
                </v:textbox>
              </v:shape>
              <v:shape id="_x0000_s1071" type="#_x0000_t202" style="position:absolute;left:5801;top:5565;width:1737;height:533;mso-width-relative:margin;mso-height-relative:margin" strokeweight="2pt">
                <v:textbox style="mso-next-textbox:#_x0000_s1071">
                  <w:txbxContent>
                    <w:p w:rsidR="000E3204" w:rsidRPr="00005617" w:rsidRDefault="000E3204" w:rsidP="000E3204">
                      <w:pPr>
                        <w:pStyle w:val="ListParagraph"/>
                        <w:ind w:left="0"/>
                        <w:jc w:val="center"/>
                        <w:rPr>
                          <w:rFonts w:ascii="Times New Roman" w:hAnsi="Times New Roman" w:cs="Times New Roman"/>
                          <w:b/>
                          <w:sz w:val="24"/>
                          <w:szCs w:val="24"/>
                        </w:rPr>
                      </w:pPr>
                      <w:r w:rsidRPr="00005617">
                        <w:rPr>
                          <w:rFonts w:ascii="Times New Roman" w:hAnsi="Times New Roman" w:cs="Times New Roman"/>
                          <w:b/>
                          <w:sz w:val="24"/>
                          <w:szCs w:val="24"/>
                        </w:rPr>
                        <w:t xml:space="preserve">Pengetahuan  </w:t>
                      </w:r>
                    </w:p>
                  </w:txbxContent>
                </v:textbox>
              </v:shape>
              <v:shape id="_x0000_s1072" type="#_x0000_t202" style="position:absolute;left:5907;top:7933;width:1611;height:533;mso-width-relative:margin;mso-height-relative:margin" strokeweight="2pt">
                <v:textbox style="mso-next-textbox:#_x0000_s1072">
                  <w:txbxContent>
                    <w:p w:rsidR="000E3204" w:rsidRPr="00005617" w:rsidRDefault="000E3204" w:rsidP="000E320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Sikap </w:t>
                      </w:r>
                    </w:p>
                  </w:txbxContent>
                </v:textbox>
              </v:shape>
              <v:shape id="_x0000_s1084" type="#_x0000_t202" style="position:absolute;left:8071;top:4560;width:3253;height:4895;mso-width-relative:margin;mso-height-relative:margin" strokeweight="2pt">
                <v:textbox style="mso-next-textbox:#_x0000_s1084">
                  <w:txbxContent>
                    <w:p w:rsidR="000E3204" w:rsidRPr="00B958D7" w:rsidRDefault="000E3204" w:rsidP="00FC4BEC">
                      <w:pPr>
                        <w:spacing w:after="0"/>
                        <w:jc w:val="center"/>
                        <w:rPr>
                          <w:rFonts w:ascii="Times New Roman" w:hAnsi="Times New Roman" w:cs="Times New Roman"/>
                          <w:b/>
                          <w:sz w:val="24"/>
                          <w:szCs w:val="24"/>
                          <w:u w:val="single"/>
                        </w:rPr>
                      </w:pPr>
                      <w:r w:rsidRPr="00B958D7">
                        <w:rPr>
                          <w:rFonts w:ascii="Times New Roman" w:hAnsi="Times New Roman" w:cs="Times New Roman"/>
                          <w:b/>
                          <w:sz w:val="24"/>
                          <w:szCs w:val="24"/>
                          <w:u w:val="single"/>
                        </w:rPr>
                        <w:t>Pencegahan Penularan TB</w:t>
                      </w:r>
                    </w:p>
                    <w:p w:rsidR="000E3204" w:rsidRDefault="000E3204" w:rsidP="00554361">
                      <w:pPr>
                        <w:pStyle w:val="ListParagraph"/>
                        <w:numPr>
                          <w:ilvl w:val="0"/>
                          <w:numId w:val="38"/>
                        </w:numPr>
                        <w:spacing w:after="0"/>
                        <w:ind w:left="426"/>
                        <w:rPr>
                          <w:rFonts w:ascii="Times New Roman" w:hAnsi="Times New Roman" w:cs="Times New Roman"/>
                          <w:sz w:val="24"/>
                          <w:szCs w:val="24"/>
                        </w:rPr>
                      </w:pPr>
                      <w:r>
                        <w:rPr>
                          <w:rFonts w:ascii="Times New Roman" w:hAnsi="Times New Roman" w:cs="Times New Roman"/>
                          <w:sz w:val="24"/>
                          <w:szCs w:val="24"/>
                        </w:rPr>
                        <w:t>Menelan OAT secara lengkap</w:t>
                      </w:r>
                    </w:p>
                    <w:p w:rsidR="000E3204" w:rsidRDefault="000E3204" w:rsidP="00554361">
                      <w:pPr>
                        <w:pStyle w:val="ListParagraph"/>
                        <w:numPr>
                          <w:ilvl w:val="0"/>
                          <w:numId w:val="38"/>
                        </w:numPr>
                        <w:spacing w:after="0"/>
                        <w:ind w:left="426"/>
                        <w:rPr>
                          <w:rFonts w:ascii="Times New Roman" w:hAnsi="Times New Roman" w:cs="Times New Roman"/>
                          <w:sz w:val="24"/>
                          <w:szCs w:val="24"/>
                        </w:rPr>
                      </w:pPr>
                      <w:r>
                        <w:rPr>
                          <w:rFonts w:ascii="Times New Roman" w:hAnsi="Times New Roman" w:cs="Times New Roman"/>
                          <w:sz w:val="24"/>
                          <w:szCs w:val="24"/>
                        </w:rPr>
                        <w:t>Penggunaan masker</w:t>
                      </w:r>
                    </w:p>
                    <w:p w:rsidR="000E3204" w:rsidRDefault="000E3204" w:rsidP="00554361">
                      <w:pPr>
                        <w:pStyle w:val="ListParagraph"/>
                        <w:numPr>
                          <w:ilvl w:val="0"/>
                          <w:numId w:val="38"/>
                        </w:numPr>
                        <w:spacing w:after="0"/>
                        <w:ind w:left="426"/>
                        <w:rPr>
                          <w:rFonts w:ascii="Times New Roman" w:hAnsi="Times New Roman" w:cs="Times New Roman"/>
                          <w:sz w:val="24"/>
                          <w:szCs w:val="24"/>
                        </w:rPr>
                      </w:pPr>
                      <w:r>
                        <w:rPr>
                          <w:rFonts w:ascii="Times New Roman" w:hAnsi="Times New Roman" w:cs="Times New Roman"/>
                          <w:sz w:val="24"/>
                          <w:szCs w:val="24"/>
                        </w:rPr>
                        <w:t>Menutup mulut saat batuk</w:t>
                      </w:r>
                    </w:p>
                    <w:p w:rsidR="000E3204" w:rsidRDefault="000E3204" w:rsidP="00554361">
                      <w:pPr>
                        <w:pStyle w:val="ListParagraph"/>
                        <w:numPr>
                          <w:ilvl w:val="0"/>
                          <w:numId w:val="38"/>
                        </w:numPr>
                        <w:spacing w:after="0"/>
                        <w:ind w:left="426"/>
                        <w:rPr>
                          <w:rFonts w:ascii="Times New Roman" w:hAnsi="Times New Roman" w:cs="Times New Roman"/>
                          <w:sz w:val="24"/>
                          <w:szCs w:val="24"/>
                        </w:rPr>
                      </w:pPr>
                      <w:r>
                        <w:rPr>
                          <w:rFonts w:ascii="Times New Roman" w:hAnsi="Times New Roman" w:cs="Times New Roman"/>
                          <w:sz w:val="24"/>
                          <w:szCs w:val="24"/>
                        </w:rPr>
                        <w:t>Tidak membuang dahak disembarang tempat</w:t>
                      </w:r>
                    </w:p>
                    <w:p w:rsidR="000E3204" w:rsidRDefault="000E3204" w:rsidP="00554361">
                      <w:pPr>
                        <w:pStyle w:val="ListParagraph"/>
                        <w:numPr>
                          <w:ilvl w:val="0"/>
                          <w:numId w:val="38"/>
                        </w:numPr>
                        <w:spacing w:after="0"/>
                        <w:ind w:left="426"/>
                        <w:rPr>
                          <w:rFonts w:ascii="Times New Roman" w:hAnsi="Times New Roman" w:cs="Times New Roman"/>
                          <w:sz w:val="24"/>
                          <w:szCs w:val="24"/>
                        </w:rPr>
                      </w:pPr>
                      <w:r>
                        <w:rPr>
                          <w:rFonts w:ascii="Times New Roman" w:hAnsi="Times New Roman" w:cs="Times New Roman"/>
                          <w:sz w:val="24"/>
                          <w:szCs w:val="24"/>
                        </w:rPr>
                        <w:t>Menjemur peralatan tidur</w:t>
                      </w:r>
                    </w:p>
                    <w:p w:rsidR="000E3204" w:rsidRDefault="000E3204" w:rsidP="00554361">
                      <w:pPr>
                        <w:pStyle w:val="ListParagraph"/>
                        <w:numPr>
                          <w:ilvl w:val="0"/>
                          <w:numId w:val="38"/>
                        </w:numPr>
                        <w:spacing w:after="0"/>
                        <w:ind w:left="426"/>
                        <w:rPr>
                          <w:rFonts w:ascii="Times New Roman" w:hAnsi="Times New Roman" w:cs="Times New Roman"/>
                          <w:sz w:val="24"/>
                          <w:szCs w:val="24"/>
                        </w:rPr>
                      </w:pPr>
                      <w:r>
                        <w:rPr>
                          <w:rFonts w:ascii="Times New Roman" w:hAnsi="Times New Roman" w:cs="Times New Roman"/>
                          <w:sz w:val="24"/>
                          <w:szCs w:val="24"/>
                        </w:rPr>
                        <w:t>Membuka cendela dan pintu tiap pagi</w:t>
                      </w:r>
                    </w:p>
                    <w:p w:rsidR="000E3204" w:rsidRDefault="000E3204" w:rsidP="00554361">
                      <w:pPr>
                        <w:pStyle w:val="ListParagraph"/>
                        <w:numPr>
                          <w:ilvl w:val="0"/>
                          <w:numId w:val="38"/>
                        </w:numPr>
                        <w:spacing w:after="0"/>
                        <w:ind w:left="426"/>
                        <w:rPr>
                          <w:rFonts w:ascii="Times New Roman" w:hAnsi="Times New Roman" w:cs="Times New Roman"/>
                          <w:sz w:val="24"/>
                          <w:szCs w:val="24"/>
                        </w:rPr>
                      </w:pPr>
                      <w:r>
                        <w:rPr>
                          <w:rFonts w:ascii="Times New Roman" w:hAnsi="Times New Roman" w:cs="Times New Roman"/>
                          <w:sz w:val="24"/>
                          <w:szCs w:val="24"/>
                        </w:rPr>
                        <w:t>Tidak tukar menukar alat makan</w:t>
                      </w:r>
                    </w:p>
                    <w:p w:rsidR="000E3204" w:rsidRDefault="000E3204" w:rsidP="00554361">
                      <w:pPr>
                        <w:pStyle w:val="ListParagraph"/>
                        <w:numPr>
                          <w:ilvl w:val="0"/>
                          <w:numId w:val="38"/>
                        </w:numPr>
                        <w:spacing w:after="0"/>
                        <w:ind w:left="426"/>
                        <w:rPr>
                          <w:rFonts w:ascii="Times New Roman" w:hAnsi="Times New Roman" w:cs="Times New Roman"/>
                          <w:sz w:val="24"/>
                          <w:szCs w:val="24"/>
                        </w:rPr>
                      </w:pPr>
                      <w:r>
                        <w:rPr>
                          <w:rFonts w:ascii="Times New Roman" w:hAnsi="Times New Roman" w:cs="Times New Roman"/>
                          <w:sz w:val="24"/>
                          <w:szCs w:val="24"/>
                        </w:rPr>
                        <w:t>PHBS</w:t>
                      </w:r>
                    </w:p>
                    <w:p w:rsidR="00554361" w:rsidRDefault="000E3204" w:rsidP="00554361">
                      <w:pPr>
                        <w:pStyle w:val="ListParagraph"/>
                        <w:numPr>
                          <w:ilvl w:val="0"/>
                          <w:numId w:val="38"/>
                        </w:numPr>
                        <w:spacing w:after="0"/>
                        <w:ind w:left="426"/>
                        <w:rPr>
                          <w:rFonts w:ascii="Times New Roman" w:hAnsi="Times New Roman" w:cs="Times New Roman"/>
                          <w:sz w:val="24"/>
                          <w:szCs w:val="24"/>
                        </w:rPr>
                      </w:pPr>
                      <w:r>
                        <w:rPr>
                          <w:rFonts w:ascii="Times New Roman" w:hAnsi="Times New Roman" w:cs="Times New Roman"/>
                          <w:sz w:val="24"/>
                          <w:szCs w:val="24"/>
                        </w:rPr>
                        <w:t>Imunisasi BCG</w:t>
                      </w:r>
                    </w:p>
                    <w:p w:rsidR="000E3204" w:rsidRPr="00554361" w:rsidRDefault="000E3204" w:rsidP="00554361">
                      <w:pPr>
                        <w:pStyle w:val="ListParagraph"/>
                        <w:numPr>
                          <w:ilvl w:val="0"/>
                          <w:numId w:val="38"/>
                        </w:numPr>
                        <w:spacing w:after="0"/>
                        <w:ind w:left="426"/>
                        <w:rPr>
                          <w:rFonts w:ascii="Times New Roman" w:hAnsi="Times New Roman" w:cs="Times New Roman"/>
                          <w:sz w:val="24"/>
                          <w:szCs w:val="24"/>
                        </w:rPr>
                      </w:pPr>
                      <w:r w:rsidRPr="00554361">
                        <w:rPr>
                          <w:rFonts w:ascii="Times New Roman" w:hAnsi="Times New Roman" w:cs="Times New Roman"/>
                          <w:sz w:val="24"/>
                          <w:szCs w:val="24"/>
                        </w:rPr>
                        <w:t>INH profilaksis</w:t>
                      </w:r>
                    </w:p>
                    <w:p w:rsidR="000E3204" w:rsidRDefault="000E3204" w:rsidP="000E3204">
                      <w:pPr>
                        <w:spacing w:after="0" w:line="240" w:lineRule="auto"/>
                        <w:rPr>
                          <w:rFonts w:ascii="Times New Roman" w:hAnsi="Times New Roman" w:cs="Times New Roman"/>
                          <w:sz w:val="24"/>
                          <w:szCs w:val="24"/>
                        </w:rPr>
                      </w:pPr>
                    </w:p>
                    <w:p w:rsidR="000E3204" w:rsidRPr="001D314A" w:rsidRDefault="000E3204" w:rsidP="000E3204">
                      <w:pPr>
                        <w:spacing w:after="0" w:line="240" w:lineRule="auto"/>
                        <w:rPr>
                          <w:rFonts w:ascii="Times New Roman" w:hAnsi="Times New Roman" w:cs="Times New Roman"/>
                          <w:sz w:val="24"/>
                          <w:szCs w:val="24"/>
                        </w:rPr>
                      </w:pPr>
                    </w:p>
                  </w:txbxContent>
                </v:textbox>
              </v:shape>
              <v:shape id="_x0000_s1089" type="#_x0000_t202" style="position:absolute;left:2664;top:2115;width:2665;height:2394;mso-width-relative:margin;mso-height-relative:margin" strokeweight="2pt">
                <v:textbox style="mso-next-textbox:#_x0000_s1089">
                  <w:txbxContent>
                    <w:p w:rsidR="00796ABD" w:rsidRPr="00101CB8" w:rsidRDefault="00796ABD" w:rsidP="00796ABD">
                      <w:pPr>
                        <w:spacing w:after="0" w:line="240" w:lineRule="auto"/>
                        <w:rPr>
                          <w:rFonts w:ascii="Times New Roman" w:hAnsi="Times New Roman" w:cs="Times New Roman"/>
                          <w:b/>
                          <w:i/>
                          <w:sz w:val="24"/>
                          <w:szCs w:val="24"/>
                          <w:u w:val="single"/>
                        </w:rPr>
                      </w:pPr>
                      <w:r w:rsidRPr="00101CB8">
                        <w:rPr>
                          <w:rFonts w:ascii="Times New Roman" w:hAnsi="Times New Roman" w:cs="Times New Roman"/>
                          <w:b/>
                          <w:i/>
                          <w:sz w:val="24"/>
                          <w:szCs w:val="24"/>
                          <w:u w:val="single"/>
                        </w:rPr>
                        <w:t>Health Belief Model</w:t>
                      </w:r>
                    </w:p>
                    <w:p w:rsidR="00796ABD" w:rsidRPr="00101CB8" w:rsidRDefault="00796ABD" w:rsidP="00796ABD">
                      <w:pPr>
                        <w:pStyle w:val="ListParagraph"/>
                        <w:numPr>
                          <w:ilvl w:val="0"/>
                          <w:numId w:val="35"/>
                        </w:numPr>
                        <w:spacing w:after="0" w:line="240" w:lineRule="auto"/>
                        <w:ind w:left="426"/>
                        <w:rPr>
                          <w:rFonts w:ascii="Times New Roman" w:hAnsi="Times New Roman" w:cs="Times New Roman"/>
                          <w:i/>
                          <w:sz w:val="24"/>
                          <w:szCs w:val="24"/>
                        </w:rPr>
                      </w:pPr>
                      <w:r w:rsidRPr="00101CB8">
                        <w:rPr>
                          <w:rFonts w:ascii="Times New Roman" w:hAnsi="Times New Roman" w:cs="Times New Roman"/>
                          <w:i/>
                          <w:sz w:val="24"/>
                          <w:szCs w:val="24"/>
                        </w:rPr>
                        <w:t>Preceived Suspectibility</w:t>
                      </w:r>
                    </w:p>
                    <w:p w:rsidR="00796ABD" w:rsidRPr="00101CB8" w:rsidRDefault="00796ABD" w:rsidP="00796ABD">
                      <w:pPr>
                        <w:pStyle w:val="ListParagraph"/>
                        <w:numPr>
                          <w:ilvl w:val="0"/>
                          <w:numId w:val="35"/>
                        </w:numPr>
                        <w:spacing w:after="0" w:line="240" w:lineRule="auto"/>
                        <w:ind w:left="426"/>
                        <w:rPr>
                          <w:rFonts w:ascii="Times New Roman" w:hAnsi="Times New Roman" w:cs="Times New Roman"/>
                          <w:i/>
                          <w:sz w:val="24"/>
                          <w:szCs w:val="24"/>
                        </w:rPr>
                      </w:pPr>
                      <w:r w:rsidRPr="00101CB8">
                        <w:rPr>
                          <w:rFonts w:ascii="Times New Roman" w:hAnsi="Times New Roman" w:cs="Times New Roman"/>
                          <w:i/>
                          <w:sz w:val="24"/>
                          <w:szCs w:val="24"/>
                        </w:rPr>
                        <w:t>Precevied Severity</w:t>
                      </w:r>
                    </w:p>
                    <w:p w:rsidR="00796ABD" w:rsidRPr="00101CB8" w:rsidRDefault="00796ABD" w:rsidP="00796ABD">
                      <w:pPr>
                        <w:pStyle w:val="ListParagraph"/>
                        <w:numPr>
                          <w:ilvl w:val="0"/>
                          <w:numId w:val="35"/>
                        </w:numPr>
                        <w:spacing w:after="0" w:line="240" w:lineRule="auto"/>
                        <w:ind w:left="426"/>
                        <w:rPr>
                          <w:rFonts w:ascii="Times New Roman" w:hAnsi="Times New Roman" w:cs="Times New Roman"/>
                          <w:i/>
                          <w:sz w:val="24"/>
                          <w:szCs w:val="24"/>
                        </w:rPr>
                      </w:pPr>
                      <w:r w:rsidRPr="00101CB8">
                        <w:rPr>
                          <w:rFonts w:ascii="Times New Roman" w:hAnsi="Times New Roman" w:cs="Times New Roman"/>
                          <w:i/>
                          <w:sz w:val="24"/>
                          <w:szCs w:val="24"/>
                        </w:rPr>
                        <w:t>Precevied Barier</w:t>
                      </w:r>
                    </w:p>
                    <w:p w:rsidR="00796ABD" w:rsidRPr="00101CB8" w:rsidRDefault="00796ABD" w:rsidP="00796ABD">
                      <w:pPr>
                        <w:pStyle w:val="ListParagraph"/>
                        <w:numPr>
                          <w:ilvl w:val="0"/>
                          <w:numId w:val="35"/>
                        </w:numPr>
                        <w:spacing w:after="0" w:line="240" w:lineRule="auto"/>
                        <w:ind w:left="426"/>
                        <w:rPr>
                          <w:rFonts w:ascii="Times New Roman" w:hAnsi="Times New Roman" w:cs="Times New Roman"/>
                          <w:i/>
                          <w:sz w:val="24"/>
                          <w:szCs w:val="24"/>
                        </w:rPr>
                      </w:pPr>
                      <w:r w:rsidRPr="00101CB8">
                        <w:rPr>
                          <w:rFonts w:ascii="Times New Roman" w:hAnsi="Times New Roman" w:cs="Times New Roman"/>
                          <w:i/>
                          <w:sz w:val="24"/>
                          <w:szCs w:val="24"/>
                        </w:rPr>
                        <w:t>Benefit</w:t>
                      </w:r>
                    </w:p>
                    <w:p w:rsidR="00796ABD" w:rsidRPr="00101CB8" w:rsidRDefault="00C92A2B" w:rsidP="00796ABD">
                      <w:pPr>
                        <w:pStyle w:val="ListParagraph"/>
                        <w:numPr>
                          <w:ilvl w:val="0"/>
                          <w:numId w:val="35"/>
                        </w:numPr>
                        <w:spacing w:after="0" w:line="240" w:lineRule="auto"/>
                        <w:ind w:left="426"/>
                        <w:rPr>
                          <w:rFonts w:ascii="Times New Roman" w:hAnsi="Times New Roman" w:cs="Times New Roman"/>
                          <w:i/>
                          <w:sz w:val="24"/>
                          <w:szCs w:val="24"/>
                        </w:rPr>
                      </w:pPr>
                      <w:r>
                        <w:rPr>
                          <w:rFonts w:ascii="Times New Roman" w:hAnsi="Times New Roman" w:cs="Times New Roman"/>
                          <w:i/>
                          <w:sz w:val="24"/>
                          <w:szCs w:val="24"/>
                        </w:rPr>
                        <w:t>Self Eficacy</w:t>
                      </w:r>
                    </w:p>
                    <w:p w:rsidR="00796ABD" w:rsidRPr="00101CB8" w:rsidRDefault="00796ABD" w:rsidP="00796ABD">
                      <w:pPr>
                        <w:pStyle w:val="ListParagraph"/>
                        <w:numPr>
                          <w:ilvl w:val="0"/>
                          <w:numId w:val="35"/>
                        </w:numPr>
                        <w:spacing w:after="0" w:line="240" w:lineRule="auto"/>
                        <w:ind w:left="426"/>
                        <w:rPr>
                          <w:rFonts w:ascii="Times New Roman" w:hAnsi="Times New Roman" w:cs="Times New Roman"/>
                          <w:i/>
                          <w:sz w:val="24"/>
                          <w:szCs w:val="24"/>
                        </w:rPr>
                      </w:pPr>
                      <w:r w:rsidRPr="00101CB8">
                        <w:rPr>
                          <w:rFonts w:ascii="Times New Roman" w:hAnsi="Times New Roman" w:cs="Times New Roman"/>
                          <w:i/>
                          <w:sz w:val="24"/>
                          <w:szCs w:val="24"/>
                        </w:rPr>
                        <w:t>Cues to Action</w:t>
                      </w:r>
                    </w:p>
                  </w:txbxContent>
                </v:textbox>
              </v:shape>
              <v:shape id="_x0000_s1090" type="#_x0000_t202" style="position:absolute;left:5724;top:2137;width:1832;height:874;mso-width-relative:margin;mso-height-relative:margin" strokeweight="2pt">
                <v:textbox style="mso-next-textbox:#_x0000_s1090">
                  <w:txbxContent>
                    <w:p w:rsidR="00796ABD" w:rsidRPr="00B35F7F" w:rsidRDefault="00796ABD" w:rsidP="00796A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Pasien </w:t>
                      </w:r>
                      <w:r w:rsidRPr="00101CB8">
                        <w:rPr>
                          <w:rFonts w:ascii="Times New Roman" w:hAnsi="Times New Roman" w:cs="Times New Roman"/>
                          <w:i/>
                          <w:sz w:val="24"/>
                          <w:szCs w:val="24"/>
                        </w:rPr>
                        <w:t xml:space="preserve">Tuberculosis </w:t>
                      </w:r>
                    </w:p>
                  </w:txbxContent>
                </v:textbox>
              </v:shape>
              <v:shape id="_x0000_s1091" type="#_x0000_t32" style="position:absolute;left:5329;top:2591;width:413;height:1" o:connectortype="straight" strokeweight="2pt">
                <v:stroke endarrow="block"/>
              </v:shape>
              <v:shape id="_x0000_s1103" type="#_x0000_t32" style="position:absolute;left:6703;top:3040;width:0;height:2518" o:connectortype="straight" strokeweight="2pt">
                <v:stroke endarrow="block"/>
              </v:shape>
              <v:shape id="_x0000_s1106" type="#_x0000_t32" style="position:absolute;left:6703;top:6116;width:0;height:1817" o:connectortype="straight" strokeweight="2pt">
                <v:stroke endarrow="block"/>
              </v:shape>
              <v:shape id="_x0000_s1108" type="#_x0000_t32" style="position:absolute;left:7538;top:5813;width:233;height:19;flip:x y" o:connectortype="straight" strokeweight="2pt"/>
              <v:shape id="_x0000_s1109" type="#_x0000_t32" style="position:absolute;left:7518;top:8214;width:253;height:1;flip:x" o:connectortype="straight" strokeweight="2pt"/>
              <v:shape id="_x0000_s1110" type="#_x0000_t32" style="position:absolute;left:7747;top:5832;width:24;height:2364;flip:x y" o:connectortype="straight" strokeweight="2pt"/>
              <v:shape id="_x0000_s1111" type="#_x0000_t32" style="position:absolute;left:7771;top:7005;width:300;height:0" o:connectortype="straight" strokeweight="2pt">
                <v:stroke endarrow="block"/>
              </v:shape>
              <v:shape id="_x0000_s1118" type="#_x0000_t32" style="position:absolute;left:5423;top:8196;width:484;height:1" o:connectortype="straight" strokeweight="2pt">
                <v:stroke endarrow="block"/>
              </v:shape>
            </v:group>
          </v:group>
        </w:pict>
      </w:r>
      <w:bookmarkStart w:id="4" w:name="_Hlk483995098"/>
      <w:bookmarkStart w:id="5" w:name="_Hlk483995165"/>
      <w:r w:rsidR="000E3204" w:rsidRPr="007E7067">
        <w:rPr>
          <w:rFonts w:ascii="Times New Roman" w:hAnsi="Times New Roman" w:cs="Times New Roman"/>
          <w:b/>
          <w:sz w:val="24"/>
          <w:szCs w:val="24"/>
        </w:rPr>
        <w:t>2.5 Kerangka Konsep</w:t>
      </w:r>
    </w:p>
    <w:p w:rsidR="00CF31AE" w:rsidRPr="00CF31AE" w:rsidRDefault="00CF31AE" w:rsidP="00CF31AE">
      <w:pPr>
        <w:rPr>
          <w:rFonts w:ascii="Times New Roman" w:hAnsi="Times New Roman" w:cs="Times New Roman"/>
          <w:sz w:val="24"/>
          <w:szCs w:val="24"/>
        </w:rPr>
      </w:pPr>
    </w:p>
    <w:p w:rsidR="005B647B" w:rsidRDefault="005B647B" w:rsidP="00CF31AE">
      <w:pPr>
        <w:tabs>
          <w:tab w:val="left" w:pos="3751"/>
        </w:tabs>
        <w:rPr>
          <w:rFonts w:ascii="Times New Roman" w:hAnsi="Times New Roman" w:cs="Times New Roman"/>
          <w:sz w:val="24"/>
          <w:szCs w:val="24"/>
        </w:rPr>
      </w:pPr>
    </w:p>
    <w:p w:rsidR="00CF31AE" w:rsidRPr="005B647B" w:rsidRDefault="00CF31AE" w:rsidP="00CF31AE">
      <w:pPr>
        <w:tabs>
          <w:tab w:val="left" w:pos="3751"/>
        </w:tabs>
        <w:rPr>
          <w:rFonts w:ascii="Times New Roman" w:hAnsi="Times New Roman" w:cs="Times New Roman"/>
          <w:sz w:val="24"/>
          <w:szCs w:val="24"/>
        </w:rPr>
      </w:pPr>
    </w:p>
    <w:p w:rsidR="005B647B" w:rsidRPr="005B647B" w:rsidRDefault="005B647B" w:rsidP="005B647B">
      <w:pPr>
        <w:rPr>
          <w:rFonts w:ascii="Times New Roman" w:hAnsi="Times New Roman" w:cs="Times New Roman"/>
          <w:sz w:val="24"/>
          <w:szCs w:val="24"/>
        </w:rPr>
      </w:pPr>
    </w:p>
    <w:p w:rsidR="005B647B" w:rsidRDefault="005B647B" w:rsidP="005B647B">
      <w:pPr>
        <w:rPr>
          <w:rFonts w:ascii="Times New Roman" w:hAnsi="Times New Roman" w:cs="Times New Roman"/>
          <w:sz w:val="24"/>
          <w:szCs w:val="24"/>
        </w:rPr>
      </w:pPr>
    </w:p>
    <w:p w:rsidR="000E3204" w:rsidRPr="005A14D8" w:rsidRDefault="005B647B" w:rsidP="005B647B">
      <w:pPr>
        <w:tabs>
          <w:tab w:val="left" w:pos="1973"/>
        </w:tabs>
      </w:pPr>
      <w:r>
        <w:rPr>
          <w:rFonts w:ascii="Times New Roman" w:hAnsi="Times New Roman" w:cs="Times New Roman"/>
          <w:sz w:val="24"/>
          <w:szCs w:val="24"/>
        </w:rPr>
        <w:tab/>
      </w:r>
      <w:r w:rsidR="00796ABD">
        <w:tab/>
      </w:r>
    </w:p>
    <w:p w:rsidR="005B647B" w:rsidRDefault="005B647B" w:rsidP="005B647B"/>
    <w:p w:rsidR="000E3204" w:rsidRPr="005A14D8" w:rsidRDefault="000E3204" w:rsidP="005B647B">
      <w:pPr>
        <w:tabs>
          <w:tab w:val="left" w:pos="5385"/>
          <w:tab w:val="left" w:pos="5475"/>
        </w:tabs>
      </w:pPr>
    </w:p>
    <w:p w:rsidR="000E3204" w:rsidRPr="005A14D8" w:rsidRDefault="000E3204" w:rsidP="000E3204"/>
    <w:p w:rsidR="000E3204" w:rsidRPr="005A14D8" w:rsidRDefault="000E3204" w:rsidP="000E3204"/>
    <w:p w:rsidR="000E3204" w:rsidRPr="005A14D8" w:rsidRDefault="000E3204" w:rsidP="000E3204"/>
    <w:p w:rsidR="000E3204" w:rsidRPr="005A14D8" w:rsidRDefault="000E3204" w:rsidP="000E3204"/>
    <w:p w:rsidR="000E3204" w:rsidRPr="005A14D8" w:rsidRDefault="000E3204" w:rsidP="000E3204"/>
    <w:p w:rsidR="00CF31AE" w:rsidRDefault="00CF31AE" w:rsidP="00CF31AE">
      <w:pPr>
        <w:tabs>
          <w:tab w:val="left" w:pos="4111"/>
        </w:tabs>
      </w:pPr>
      <w:r>
        <w:tab/>
      </w:r>
    </w:p>
    <w:p w:rsidR="00CF31AE" w:rsidRDefault="00CF31AE" w:rsidP="00CF31AE">
      <w:pPr>
        <w:tabs>
          <w:tab w:val="left" w:pos="4111"/>
        </w:tabs>
        <w:rPr>
          <w:rFonts w:ascii="Times New Roman" w:hAnsi="Times New Roman" w:cs="Times New Roman"/>
          <w:sz w:val="24"/>
          <w:szCs w:val="24"/>
        </w:rPr>
      </w:pPr>
    </w:p>
    <w:p w:rsidR="00CF31AE" w:rsidRPr="005A14D8" w:rsidRDefault="00A8044C" w:rsidP="00CF31AE">
      <w:pPr>
        <w:tabs>
          <w:tab w:val="left" w:pos="4111"/>
        </w:tabs>
        <w:rPr>
          <w:rFonts w:ascii="Times New Roman" w:hAnsi="Times New Roman" w:cs="Times New Roman"/>
          <w:sz w:val="24"/>
          <w:szCs w:val="24"/>
        </w:rPr>
      </w:pPr>
      <w:r>
        <w:rPr>
          <w:noProof/>
          <w:lang w:eastAsia="id-ID"/>
        </w:rPr>
        <w:pict>
          <v:shape id="_x0000_s1117" type="#_x0000_t202" style="position:absolute;margin-left:1.6pt;margin-top:20.65pt;width:39.4pt;height:20.3pt;z-index:251705344;mso-width-relative:margin;mso-height-relative:margin" strokeweight="2pt">
            <v:textbox style="mso-next-textbox:#_x0000_s1117">
              <w:txbxContent>
                <w:p w:rsidR="00CF31AE" w:rsidRPr="00437A71" w:rsidRDefault="00CF31AE" w:rsidP="00CF31AE"/>
              </w:txbxContent>
            </v:textbox>
          </v:shape>
        </w:pict>
      </w:r>
      <w:r w:rsidR="00CF31AE">
        <w:rPr>
          <w:rFonts w:ascii="Times New Roman" w:hAnsi="Times New Roman" w:cs="Times New Roman"/>
          <w:sz w:val="24"/>
          <w:szCs w:val="24"/>
        </w:rPr>
        <w:t>Keterangan :</w:t>
      </w:r>
    </w:p>
    <w:p w:rsidR="00CF31AE" w:rsidRDefault="00CF31AE" w:rsidP="00CF31A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E7067">
        <w:rPr>
          <w:rFonts w:ascii="Times New Roman" w:hAnsi="Times New Roman" w:cs="Times New Roman"/>
          <w:sz w:val="24"/>
          <w:szCs w:val="24"/>
        </w:rPr>
        <w:tab/>
      </w:r>
      <w:r w:rsidRPr="005A14D8">
        <w:rPr>
          <w:rFonts w:ascii="Times New Roman" w:hAnsi="Times New Roman" w:cs="Times New Roman"/>
          <w:sz w:val="24"/>
          <w:szCs w:val="24"/>
        </w:rPr>
        <w:t>: Diteliti</w:t>
      </w:r>
    </w:p>
    <w:p w:rsidR="00CF31AE" w:rsidRDefault="00A8044C" w:rsidP="00CF31AE">
      <w:pPr>
        <w:tabs>
          <w:tab w:val="left" w:pos="1134"/>
        </w:tabs>
        <w:spacing w:after="0" w:line="240" w:lineRule="auto"/>
        <w:rPr>
          <w:rFonts w:ascii="Times New Roman" w:hAnsi="Times New Roman" w:cs="Times New Roman"/>
          <w:sz w:val="24"/>
          <w:szCs w:val="24"/>
        </w:rPr>
      </w:pPr>
      <w:r>
        <w:rPr>
          <w:noProof/>
          <w:lang w:eastAsia="id-ID"/>
        </w:rPr>
        <w:pict>
          <v:shape id="_x0000_s1116" type="#_x0000_t202" style="position:absolute;margin-left:1.6pt;margin-top:7.8pt;width:39.4pt;height:20.3pt;z-index:251704320;mso-width-relative:margin;mso-height-relative:margin" strokeweight="2pt">
            <v:stroke dashstyle="dash"/>
            <v:textbox style="mso-next-textbox:#_x0000_s1116">
              <w:txbxContent>
                <w:p w:rsidR="00CF31AE" w:rsidRPr="00437A71" w:rsidRDefault="00CF31AE" w:rsidP="00CF31AE"/>
              </w:txbxContent>
            </v:textbox>
          </v:shape>
        </w:pict>
      </w:r>
      <w:r w:rsidR="00CF31AE">
        <w:rPr>
          <w:rFonts w:ascii="Times New Roman" w:hAnsi="Times New Roman" w:cs="Times New Roman"/>
          <w:sz w:val="24"/>
          <w:szCs w:val="24"/>
        </w:rPr>
        <w:tab/>
      </w:r>
    </w:p>
    <w:p w:rsidR="00CF31AE" w:rsidRDefault="00CF31AE" w:rsidP="00CF31AE">
      <w:p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E7067">
        <w:rPr>
          <w:rFonts w:ascii="Times New Roman" w:hAnsi="Times New Roman" w:cs="Times New Roman"/>
          <w:sz w:val="24"/>
          <w:szCs w:val="24"/>
        </w:rPr>
        <w:tab/>
      </w:r>
      <w:r w:rsidRPr="005A14D8">
        <w:rPr>
          <w:rFonts w:ascii="Times New Roman" w:hAnsi="Times New Roman" w:cs="Times New Roman"/>
          <w:sz w:val="24"/>
          <w:szCs w:val="24"/>
        </w:rPr>
        <w:t>: Tidak diteliti</w:t>
      </w:r>
      <w:bookmarkEnd w:id="4"/>
    </w:p>
    <w:p w:rsidR="00C94EF9" w:rsidRPr="005A14D8" w:rsidRDefault="00C94EF9" w:rsidP="00CF31AE">
      <w:pPr>
        <w:tabs>
          <w:tab w:val="left" w:pos="1134"/>
        </w:tabs>
        <w:spacing w:after="0" w:line="240" w:lineRule="auto"/>
        <w:rPr>
          <w:rFonts w:ascii="Times New Roman" w:hAnsi="Times New Roman" w:cs="Times New Roman"/>
          <w:sz w:val="24"/>
          <w:szCs w:val="24"/>
        </w:rPr>
      </w:pPr>
    </w:p>
    <w:bookmarkEnd w:id="5"/>
    <w:p w:rsidR="00BF40DA" w:rsidRPr="00241D9C" w:rsidRDefault="00BF40DA" w:rsidP="00241D9C">
      <w:pPr>
        <w:pStyle w:val="ListParagraph"/>
        <w:numPr>
          <w:ilvl w:val="1"/>
          <w:numId w:val="46"/>
        </w:numPr>
        <w:tabs>
          <w:tab w:val="left" w:pos="851"/>
        </w:tabs>
        <w:spacing w:after="0" w:line="480" w:lineRule="auto"/>
        <w:ind w:left="426" w:hanging="426"/>
        <w:jc w:val="both"/>
        <w:rPr>
          <w:rFonts w:ascii="Times New Roman" w:eastAsia="Times New Roman" w:hAnsi="Times New Roman" w:cs="Times New Roman"/>
          <w:b/>
          <w:sz w:val="24"/>
          <w:szCs w:val="24"/>
          <w:lang w:eastAsia="id-ID"/>
        </w:rPr>
      </w:pPr>
      <w:r w:rsidRPr="00241D9C">
        <w:rPr>
          <w:rFonts w:ascii="Times New Roman" w:eastAsia="Times New Roman" w:hAnsi="Times New Roman" w:cs="Times New Roman"/>
          <w:b/>
          <w:sz w:val="24"/>
          <w:szCs w:val="24"/>
          <w:lang w:eastAsia="id-ID"/>
        </w:rPr>
        <w:t>Hipotesis penelitian</w:t>
      </w:r>
    </w:p>
    <w:p w:rsidR="00EB04BE" w:rsidRPr="00BF40DA" w:rsidRDefault="00BF40DA" w:rsidP="00477C6B">
      <w:pPr>
        <w:spacing w:after="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Ada Pengaruh penerapan </w:t>
      </w:r>
      <w:r w:rsidRPr="00B00EC1">
        <w:rPr>
          <w:rFonts w:ascii="Times New Roman" w:eastAsia="Times New Roman" w:hAnsi="Times New Roman" w:cs="Times New Roman"/>
          <w:i/>
          <w:sz w:val="24"/>
          <w:szCs w:val="24"/>
          <w:lang w:eastAsia="id-ID"/>
        </w:rPr>
        <w:t>health belief model</w:t>
      </w:r>
      <w:r>
        <w:rPr>
          <w:rFonts w:ascii="Times New Roman" w:eastAsia="Times New Roman" w:hAnsi="Times New Roman" w:cs="Times New Roman"/>
          <w:sz w:val="24"/>
          <w:szCs w:val="24"/>
          <w:lang w:eastAsia="id-ID"/>
        </w:rPr>
        <w:t xml:space="preserve"> terhadap pengetahuan dan sikap pasien dalam pencegahan penularan </w:t>
      </w:r>
      <w:r w:rsidRPr="00B00EC1">
        <w:rPr>
          <w:rFonts w:ascii="Times New Roman" w:eastAsia="Times New Roman" w:hAnsi="Times New Roman" w:cs="Times New Roman"/>
          <w:i/>
          <w:sz w:val="24"/>
          <w:szCs w:val="24"/>
          <w:lang w:eastAsia="id-ID"/>
        </w:rPr>
        <w:t>Tuberculosis</w:t>
      </w:r>
      <w:r>
        <w:rPr>
          <w:rFonts w:ascii="Times New Roman" w:eastAsia="Times New Roman" w:hAnsi="Times New Roman" w:cs="Times New Roman"/>
          <w:sz w:val="24"/>
          <w:szCs w:val="24"/>
          <w:lang w:eastAsia="id-ID"/>
        </w:rPr>
        <w:t xml:space="preserve"> di wilayah kerja Puskesmas Ponggok</w:t>
      </w:r>
    </w:p>
    <w:p w:rsidR="001948D4" w:rsidRPr="00E427D0" w:rsidRDefault="001948D4" w:rsidP="009A126A">
      <w:pPr>
        <w:pStyle w:val="ListParagraph"/>
        <w:tabs>
          <w:tab w:val="left" w:pos="851"/>
        </w:tabs>
        <w:spacing w:line="480" w:lineRule="auto"/>
        <w:ind w:left="1069"/>
        <w:jc w:val="both"/>
        <w:rPr>
          <w:rFonts w:ascii="Times New Roman" w:eastAsia="Times New Roman" w:hAnsi="Times New Roman" w:cs="Times New Roman"/>
          <w:sz w:val="24"/>
          <w:szCs w:val="24"/>
          <w:lang w:eastAsia="id-ID"/>
        </w:rPr>
      </w:pPr>
    </w:p>
    <w:sectPr w:rsidR="001948D4" w:rsidRPr="00E427D0" w:rsidSect="00CF31AE">
      <w:pgSz w:w="12240" w:h="15840" w:code="1"/>
      <w:pgMar w:top="1701" w:right="1701" w:bottom="1701" w:left="2268"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44C" w:rsidRDefault="00A8044C" w:rsidP="00316F66">
      <w:pPr>
        <w:spacing w:after="0" w:line="240" w:lineRule="auto"/>
      </w:pPr>
      <w:r>
        <w:separator/>
      </w:r>
    </w:p>
  </w:endnote>
  <w:endnote w:type="continuationSeparator" w:id="0">
    <w:p w:rsidR="00A8044C" w:rsidRDefault="00A8044C" w:rsidP="0031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842794"/>
      <w:docPartObj>
        <w:docPartGallery w:val="Page Numbers (Bottom of Page)"/>
        <w:docPartUnique/>
      </w:docPartObj>
    </w:sdtPr>
    <w:sdtEndPr>
      <w:rPr>
        <w:noProof/>
      </w:rPr>
    </w:sdtEndPr>
    <w:sdtContent>
      <w:p w:rsidR="00532C0A" w:rsidRDefault="00A8044C">
        <w:pPr>
          <w:pStyle w:val="Footer"/>
          <w:jc w:val="center"/>
        </w:pPr>
      </w:p>
    </w:sdtContent>
  </w:sdt>
  <w:p w:rsidR="00AC0340" w:rsidRDefault="00AC0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44C" w:rsidRDefault="00A8044C" w:rsidP="00316F66">
      <w:pPr>
        <w:spacing w:after="0" w:line="240" w:lineRule="auto"/>
      </w:pPr>
      <w:r>
        <w:separator/>
      </w:r>
    </w:p>
  </w:footnote>
  <w:footnote w:type="continuationSeparator" w:id="0">
    <w:p w:rsidR="00A8044C" w:rsidRDefault="00A8044C" w:rsidP="00316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772331"/>
      <w:docPartObj>
        <w:docPartGallery w:val="Page Numbers (Top of Page)"/>
        <w:docPartUnique/>
      </w:docPartObj>
    </w:sdtPr>
    <w:sdtEndPr>
      <w:rPr>
        <w:rFonts w:ascii="Times New Roman" w:hAnsi="Times New Roman" w:cs="Times New Roman"/>
        <w:noProof/>
        <w:sz w:val="24"/>
        <w:szCs w:val="24"/>
      </w:rPr>
    </w:sdtEndPr>
    <w:sdtContent>
      <w:p w:rsidR="008C53D8" w:rsidRPr="008C53D8" w:rsidRDefault="008C53D8">
        <w:pPr>
          <w:pStyle w:val="Header"/>
          <w:jc w:val="right"/>
          <w:rPr>
            <w:rFonts w:ascii="Times New Roman" w:hAnsi="Times New Roman" w:cs="Times New Roman"/>
            <w:sz w:val="24"/>
            <w:szCs w:val="24"/>
          </w:rPr>
        </w:pPr>
        <w:r w:rsidRPr="008C53D8">
          <w:rPr>
            <w:rFonts w:ascii="Times New Roman" w:hAnsi="Times New Roman" w:cs="Times New Roman"/>
            <w:sz w:val="24"/>
            <w:szCs w:val="24"/>
          </w:rPr>
          <w:fldChar w:fldCharType="begin"/>
        </w:r>
        <w:r w:rsidRPr="008C53D8">
          <w:rPr>
            <w:rFonts w:ascii="Times New Roman" w:hAnsi="Times New Roman" w:cs="Times New Roman"/>
            <w:sz w:val="24"/>
            <w:szCs w:val="24"/>
          </w:rPr>
          <w:instrText xml:space="preserve"> PAGE   \* MERGEFORMAT </w:instrText>
        </w:r>
        <w:r w:rsidRPr="008C53D8">
          <w:rPr>
            <w:rFonts w:ascii="Times New Roman" w:hAnsi="Times New Roman" w:cs="Times New Roman"/>
            <w:sz w:val="24"/>
            <w:szCs w:val="24"/>
          </w:rPr>
          <w:fldChar w:fldCharType="separate"/>
        </w:r>
        <w:r w:rsidR="00674D4E">
          <w:rPr>
            <w:rFonts w:ascii="Times New Roman" w:hAnsi="Times New Roman" w:cs="Times New Roman"/>
            <w:noProof/>
            <w:sz w:val="24"/>
            <w:szCs w:val="24"/>
          </w:rPr>
          <w:t>24</w:t>
        </w:r>
        <w:r w:rsidRPr="008C53D8">
          <w:rPr>
            <w:rFonts w:ascii="Times New Roman" w:hAnsi="Times New Roman" w:cs="Times New Roman"/>
            <w:noProof/>
            <w:sz w:val="24"/>
            <w:szCs w:val="24"/>
          </w:rPr>
          <w:fldChar w:fldCharType="end"/>
        </w:r>
      </w:p>
    </w:sdtContent>
  </w:sdt>
  <w:p w:rsidR="00AC0340" w:rsidRDefault="00AC0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0E3"/>
    <w:multiLevelType w:val="hybridMultilevel"/>
    <w:tmpl w:val="EB04C19A"/>
    <w:lvl w:ilvl="0" w:tplc="0380A0EC">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 w15:restartNumberingAfterBreak="0">
    <w:nsid w:val="01B53196"/>
    <w:multiLevelType w:val="hybridMultilevel"/>
    <w:tmpl w:val="F2C2BA14"/>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 w15:restartNumberingAfterBreak="0">
    <w:nsid w:val="023A0DDA"/>
    <w:multiLevelType w:val="hybridMultilevel"/>
    <w:tmpl w:val="7AA2168C"/>
    <w:lvl w:ilvl="0" w:tplc="F4EED9B4">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 w15:restartNumberingAfterBreak="0">
    <w:nsid w:val="02BC179B"/>
    <w:multiLevelType w:val="multilevel"/>
    <w:tmpl w:val="87987CC2"/>
    <w:lvl w:ilvl="0">
      <w:start w:val="1"/>
      <w:numFmt w:val="decimal"/>
      <w:lvlText w:val="%1."/>
      <w:lvlJc w:val="left"/>
      <w:pPr>
        <w:ind w:left="1069" w:hanging="360"/>
      </w:pPr>
      <w:rPr>
        <w:rFonts w:hint="default"/>
      </w:rPr>
    </w:lvl>
    <w:lvl w:ilvl="1">
      <w:start w:val="5"/>
      <w:numFmt w:val="decimal"/>
      <w:isLgl/>
      <w:lvlText w:val="%1.%2"/>
      <w:lvlJc w:val="left"/>
      <w:pPr>
        <w:ind w:left="1249" w:hanging="540"/>
      </w:pPr>
      <w:rPr>
        <w:rFonts w:hint="default"/>
      </w:rPr>
    </w:lvl>
    <w:lvl w:ilvl="2">
      <w:start w:val="9"/>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09C91774"/>
    <w:multiLevelType w:val="hybridMultilevel"/>
    <w:tmpl w:val="FEACB046"/>
    <w:lvl w:ilvl="0" w:tplc="A238E260">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5" w15:restartNumberingAfterBreak="0">
    <w:nsid w:val="0FBB230B"/>
    <w:multiLevelType w:val="hybridMultilevel"/>
    <w:tmpl w:val="6A98B64E"/>
    <w:lvl w:ilvl="0" w:tplc="829AD804">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1412326F"/>
    <w:multiLevelType w:val="hybridMultilevel"/>
    <w:tmpl w:val="2AD8E36A"/>
    <w:lvl w:ilvl="0" w:tplc="15800D58">
      <w:start w:val="1"/>
      <w:numFmt w:val="decimal"/>
      <w:lvlText w:val="%1)"/>
      <w:lvlJc w:val="left"/>
      <w:pPr>
        <w:ind w:left="1200" w:hanging="360"/>
      </w:pPr>
      <w:rPr>
        <w:rFonts w:ascii="Times New Roman" w:eastAsia="Times New Roman" w:hAnsi="Times New Roman" w:cs="Times New Roman"/>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7" w15:restartNumberingAfterBreak="0">
    <w:nsid w:val="1450635D"/>
    <w:multiLevelType w:val="multilevel"/>
    <w:tmpl w:val="61FEDE4A"/>
    <w:lvl w:ilvl="0">
      <w:start w:val="1"/>
      <w:numFmt w:val="decimal"/>
      <w:lvlText w:val="%1."/>
      <w:lvlJc w:val="left"/>
      <w:pPr>
        <w:ind w:left="720" w:hanging="360"/>
      </w:pPr>
      <w:rPr>
        <w:rFonts w:hint="default"/>
      </w:rPr>
    </w:lvl>
    <w:lvl w:ilvl="1">
      <w:start w:val="3"/>
      <w:numFmt w:val="decimal"/>
      <w:isLgl/>
      <w:lvlText w:val="%1.%2"/>
      <w:lvlJc w:val="left"/>
      <w:pPr>
        <w:ind w:left="1020" w:hanging="480"/>
      </w:pPr>
      <w:rPr>
        <w:rFonts w:hint="default"/>
        <w:b/>
      </w:rPr>
    </w:lvl>
    <w:lvl w:ilvl="2">
      <w:start w:val="3"/>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8" w15:restartNumberingAfterBreak="0">
    <w:nsid w:val="20FA50FE"/>
    <w:multiLevelType w:val="hybridMultilevel"/>
    <w:tmpl w:val="2040B2C0"/>
    <w:lvl w:ilvl="0" w:tplc="F586AA84">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15:restartNumberingAfterBreak="0">
    <w:nsid w:val="22014ABC"/>
    <w:multiLevelType w:val="hybridMultilevel"/>
    <w:tmpl w:val="01BE54DE"/>
    <w:lvl w:ilvl="0" w:tplc="575AADDC">
      <w:start w:val="1"/>
      <w:numFmt w:val="decimal"/>
      <w:lvlText w:val="%1."/>
      <w:lvlJc w:val="left"/>
      <w:pPr>
        <w:ind w:left="720"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692300"/>
    <w:multiLevelType w:val="hybridMultilevel"/>
    <w:tmpl w:val="A7B68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041C4B"/>
    <w:multiLevelType w:val="hybridMultilevel"/>
    <w:tmpl w:val="065A2C6C"/>
    <w:lvl w:ilvl="0" w:tplc="25C2D38A">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2D9276BB"/>
    <w:multiLevelType w:val="hybridMultilevel"/>
    <w:tmpl w:val="C48CC140"/>
    <w:lvl w:ilvl="0" w:tplc="87787B3A">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15:restartNumberingAfterBreak="0">
    <w:nsid w:val="31291F2E"/>
    <w:multiLevelType w:val="hybridMultilevel"/>
    <w:tmpl w:val="E6E46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346389A"/>
    <w:multiLevelType w:val="hybridMultilevel"/>
    <w:tmpl w:val="8EACF3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37E2A50"/>
    <w:multiLevelType w:val="multilevel"/>
    <w:tmpl w:val="148205D4"/>
    <w:lvl w:ilvl="0">
      <w:start w:val="2"/>
      <w:numFmt w:val="decimal"/>
      <w:lvlText w:val="%1"/>
      <w:lvlJc w:val="left"/>
      <w:pPr>
        <w:ind w:left="480" w:hanging="480"/>
      </w:pPr>
      <w:rPr>
        <w:rFonts w:hint="default"/>
        <w:b/>
      </w:rPr>
    </w:lvl>
    <w:lvl w:ilvl="1">
      <w:start w:val="2"/>
      <w:numFmt w:val="decimal"/>
      <w:lvlText w:val="%1.%2"/>
      <w:lvlJc w:val="left"/>
      <w:pPr>
        <w:ind w:left="120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340441A2"/>
    <w:multiLevelType w:val="hybridMultilevel"/>
    <w:tmpl w:val="4D984F9C"/>
    <w:lvl w:ilvl="0" w:tplc="2D7EC3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36993796"/>
    <w:multiLevelType w:val="hybridMultilevel"/>
    <w:tmpl w:val="EF34492A"/>
    <w:lvl w:ilvl="0" w:tplc="A8FC3E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36ED6267"/>
    <w:multiLevelType w:val="multilevel"/>
    <w:tmpl w:val="999EEA12"/>
    <w:lvl w:ilvl="0">
      <w:start w:val="2"/>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387B0B47"/>
    <w:multiLevelType w:val="hybridMultilevel"/>
    <w:tmpl w:val="0106B718"/>
    <w:lvl w:ilvl="0" w:tplc="8DFC993C">
      <w:start w:val="75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A504886"/>
    <w:multiLevelType w:val="hybridMultilevel"/>
    <w:tmpl w:val="F64C89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E5A3F6E"/>
    <w:multiLevelType w:val="hybridMultilevel"/>
    <w:tmpl w:val="7C540E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20A4274"/>
    <w:multiLevelType w:val="hybridMultilevel"/>
    <w:tmpl w:val="59F6C5EC"/>
    <w:lvl w:ilvl="0" w:tplc="1FE267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6112A55"/>
    <w:multiLevelType w:val="multilevel"/>
    <w:tmpl w:val="CFA8D9B2"/>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9976E32"/>
    <w:multiLevelType w:val="hybridMultilevel"/>
    <w:tmpl w:val="B89E13C4"/>
    <w:lvl w:ilvl="0" w:tplc="CD00358A">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15:restartNumberingAfterBreak="0">
    <w:nsid w:val="4DEA3D9F"/>
    <w:multiLevelType w:val="multilevel"/>
    <w:tmpl w:val="6E44A17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0858C2"/>
    <w:multiLevelType w:val="hybridMultilevel"/>
    <w:tmpl w:val="BBD8EB90"/>
    <w:lvl w:ilvl="0" w:tplc="B84485D0">
      <w:start w:val="1"/>
      <w:numFmt w:val="decimal"/>
      <w:lvlText w:val="%1."/>
      <w:lvlJc w:val="left"/>
      <w:pPr>
        <w:ind w:left="780" w:hanging="42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DD49F5"/>
    <w:multiLevelType w:val="hybridMultilevel"/>
    <w:tmpl w:val="0A46879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15:restartNumberingAfterBreak="0">
    <w:nsid w:val="5013372E"/>
    <w:multiLevelType w:val="hybridMultilevel"/>
    <w:tmpl w:val="0D9456E4"/>
    <w:lvl w:ilvl="0" w:tplc="8D6A8D74">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15:restartNumberingAfterBreak="0">
    <w:nsid w:val="503F45DF"/>
    <w:multiLevelType w:val="hybridMultilevel"/>
    <w:tmpl w:val="6674D9F2"/>
    <w:lvl w:ilvl="0" w:tplc="F656D11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15:restartNumberingAfterBreak="0">
    <w:nsid w:val="504A6E8F"/>
    <w:multiLevelType w:val="hybridMultilevel"/>
    <w:tmpl w:val="C2F4A1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3A65A8C"/>
    <w:multiLevelType w:val="hybridMultilevel"/>
    <w:tmpl w:val="0E6470D2"/>
    <w:lvl w:ilvl="0" w:tplc="953EED0A">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15:restartNumberingAfterBreak="0">
    <w:nsid w:val="54BE38F4"/>
    <w:multiLevelType w:val="multilevel"/>
    <w:tmpl w:val="C01CA680"/>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2.1.%4."/>
      <w:lvlJc w:val="left"/>
      <w:pPr>
        <w:ind w:left="2880" w:hanging="360"/>
      </w:pPr>
      <w:rPr>
        <w:rFonts w:hint="default"/>
      </w:rPr>
    </w:lvl>
    <w:lvl w:ilvl="4">
      <w:start w:val="1"/>
      <w:numFmt w:val="lowerLetter"/>
      <w:lvlText w:val="%5."/>
      <w:lvlJc w:val="left"/>
      <w:pPr>
        <w:ind w:left="3600" w:hanging="360"/>
      </w:pPr>
      <w:rPr>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1779" w:hanging="360"/>
      </w:pPr>
      <w:rPr>
        <w:rFonts w:ascii="Times New Roman" w:eastAsia="Times New Roman" w:hAnsi="Times New Roman" w:cs="Times New Roman"/>
        <w:b w:val="0"/>
      </w:rPr>
    </w:lvl>
    <w:lvl w:ilvl="8">
      <w:start w:val="1"/>
      <w:numFmt w:val="lowerRoman"/>
      <w:lvlText w:val="%9."/>
      <w:lvlJc w:val="right"/>
      <w:pPr>
        <w:ind w:left="6480" w:hanging="180"/>
      </w:pPr>
      <w:rPr>
        <w:rFonts w:hint="default"/>
      </w:rPr>
    </w:lvl>
  </w:abstractNum>
  <w:abstractNum w:abstractNumId="33" w15:restartNumberingAfterBreak="0">
    <w:nsid w:val="56A135B8"/>
    <w:multiLevelType w:val="hybridMultilevel"/>
    <w:tmpl w:val="BD0C26EC"/>
    <w:lvl w:ilvl="0" w:tplc="AC8C2232">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56C80529"/>
    <w:multiLevelType w:val="hybridMultilevel"/>
    <w:tmpl w:val="5F7EC2FC"/>
    <w:lvl w:ilvl="0" w:tplc="EF9CC9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15:restartNumberingAfterBreak="0">
    <w:nsid w:val="56DF6A46"/>
    <w:multiLevelType w:val="hybridMultilevel"/>
    <w:tmpl w:val="ADF4D58A"/>
    <w:lvl w:ilvl="0" w:tplc="4238F4B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57CF75F6"/>
    <w:multiLevelType w:val="multilevel"/>
    <w:tmpl w:val="12DAB9C2"/>
    <w:lvl w:ilvl="0">
      <w:start w:val="1"/>
      <w:numFmt w:val="decimal"/>
      <w:lvlText w:val="%1."/>
      <w:lvlJc w:val="left"/>
      <w:pPr>
        <w:ind w:left="1353" w:hanging="360"/>
      </w:pPr>
      <w:rPr>
        <w:rFonts w:hint="default"/>
      </w:rPr>
    </w:lvl>
    <w:lvl w:ilvl="1">
      <w:start w:val="4"/>
      <w:numFmt w:val="decimal"/>
      <w:isLgl/>
      <w:lvlText w:val="%1.%2"/>
      <w:lvlJc w:val="left"/>
      <w:pPr>
        <w:ind w:left="1533" w:hanging="540"/>
      </w:pPr>
      <w:rPr>
        <w:rFonts w:hint="default"/>
      </w:rPr>
    </w:lvl>
    <w:lvl w:ilvl="2">
      <w:start w:val="8"/>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7" w15:restartNumberingAfterBreak="0">
    <w:nsid w:val="59753000"/>
    <w:multiLevelType w:val="hybridMultilevel"/>
    <w:tmpl w:val="E5A8EC8E"/>
    <w:lvl w:ilvl="0" w:tplc="03AAE29A">
      <w:start w:val="1"/>
      <w:numFmt w:val="decimal"/>
      <w:lvlText w:val="%1."/>
      <w:lvlJc w:val="left"/>
      <w:pPr>
        <w:ind w:left="2913" w:hanging="360"/>
      </w:pPr>
      <w:rPr>
        <w:rFonts w:eastAsia="Times New Roman" w:hint="default"/>
        <w:b w:val="0"/>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15:restartNumberingAfterBreak="0">
    <w:nsid w:val="65F4132A"/>
    <w:multiLevelType w:val="hybridMultilevel"/>
    <w:tmpl w:val="0958E78C"/>
    <w:lvl w:ilvl="0" w:tplc="4AEE22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15:restartNumberingAfterBreak="0">
    <w:nsid w:val="686F4B05"/>
    <w:multiLevelType w:val="hybridMultilevel"/>
    <w:tmpl w:val="F7E23020"/>
    <w:lvl w:ilvl="0" w:tplc="C8EA384A">
      <w:start w:val="1"/>
      <w:numFmt w:val="decimal"/>
      <w:lvlText w:val="%1."/>
      <w:lvlJc w:val="left"/>
      <w:pPr>
        <w:ind w:left="720" w:hanging="360"/>
      </w:pPr>
      <w:rPr>
        <w:rFonts w:ascii="Times New Roman" w:eastAsiaTheme="minorHAnsi" w:hAnsi="Times New Roman" w:cs="Times New Roman"/>
        <w:sz w:val="24"/>
        <w:szCs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6B7668AD"/>
    <w:multiLevelType w:val="hybridMultilevel"/>
    <w:tmpl w:val="F438B2EE"/>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15:restartNumberingAfterBreak="0">
    <w:nsid w:val="6F392690"/>
    <w:multiLevelType w:val="hybridMultilevel"/>
    <w:tmpl w:val="51FCB3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F6552CB"/>
    <w:multiLevelType w:val="hybridMultilevel"/>
    <w:tmpl w:val="1AD252C2"/>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3" w15:restartNumberingAfterBreak="0">
    <w:nsid w:val="706E755D"/>
    <w:multiLevelType w:val="hybridMultilevel"/>
    <w:tmpl w:val="9B2459CE"/>
    <w:lvl w:ilvl="0" w:tplc="64AA5738">
      <w:start w:val="1"/>
      <w:numFmt w:val="decimal"/>
      <w:lvlText w:val="%1."/>
      <w:lvlJc w:val="left"/>
      <w:pPr>
        <w:ind w:left="1026" w:hanging="360"/>
      </w:pPr>
      <w:rPr>
        <w:rFonts w:hint="default"/>
        <w:b w:val="0"/>
      </w:rPr>
    </w:lvl>
    <w:lvl w:ilvl="1" w:tplc="04210019" w:tentative="1">
      <w:start w:val="1"/>
      <w:numFmt w:val="lowerLetter"/>
      <w:lvlText w:val="%2."/>
      <w:lvlJc w:val="left"/>
      <w:pPr>
        <w:ind w:left="1746" w:hanging="360"/>
      </w:pPr>
    </w:lvl>
    <w:lvl w:ilvl="2" w:tplc="0421001B" w:tentative="1">
      <w:start w:val="1"/>
      <w:numFmt w:val="lowerRoman"/>
      <w:lvlText w:val="%3."/>
      <w:lvlJc w:val="right"/>
      <w:pPr>
        <w:ind w:left="2466" w:hanging="180"/>
      </w:pPr>
    </w:lvl>
    <w:lvl w:ilvl="3" w:tplc="0421000F" w:tentative="1">
      <w:start w:val="1"/>
      <w:numFmt w:val="decimal"/>
      <w:lvlText w:val="%4."/>
      <w:lvlJc w:val="left"/>
      <w:pPr>
        <w:ind w:left="3186" w:hanging="360"/>
      </w:pPr>
    </w:lvl>
    <w:lvl w:ilvl="4" w:tplc="04210019" w:tentative="1">
      <w:start w:val="1"/>
      <w:numFmt w:val="lowerLetter"/>
      <w:lvlText w:val="%5."/>
      <w:lvlJc w:val="left"/>
      <w:pPr>
        <w:ind w:left="3906" w:hanging="360"/>
      </w:pPr>
    </w:lvl>
    <w:lvl w:ilvl="5" w:tplc="0421001B" w:tentative="1">
      <w:start w:val="1"/>
      <w:numFmt w:val="lowerRoman"/>
      <w:lvlText w:val="%6."/>
      <w:lvlJc w:val="right"/>
      <w:pPr>
        <w:ind w:left="4626" w:hanging="180"/>
      </w:pPr>
    </w:lvl>
    <w:lvl w:ilvl="6" w:tplc="0421000F" w:tentative="1">
      <w:start w:val="1"/>
      <w:numFmt w:val="decimal"/>
      <w:lvlText w:val="%7."/>
      <w:lvlJc w:val="left"/>
      <w:pPr>
        <w:ind w:left="5346" w:hanging="360"/>
      </w:pPr>
    </w:lvl>
    <w:lvl w:ilvl="7" w:tplc="04210019" w:tentative="1">
      <w:start w:val="1"/>
      <w:numFmt w:val="lowerLetter"/>
      <w:lvlText w:val="%8."/>
      <w:lvlJc w:val="left"/>
      <w:pPr>
        <w:ind w:left="6066" w:hanging="360"/>
      </w:pPr>
    </w:lvl>
    <w:lvl w:ilvl="8" w:tplc="0421001B" w:tentative="1">
      <w:start w:val="1"/>
      <w:numFmt w:val="lowerRoman"/>
      <w:lvlText w:val="%9."/>
      <w:lvlJc w:val="right"/>
      <w:pPr>
        <w:ind w:left="6786" w:hanging="180"/>
      </w:pPr>
    </w:lvl>
  </w:abstractNum>
  <w:abstractNum w:abstractNumId="44" w15:restartNumberingAfterBreak="0">
    <w:nsid w:val="74D14A1A"/>
    <w:multiLevelType w:val="hybridMultilevel"/>
    <w:tmpl w:val="F602581E"/>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5" w15:restartNumberingAfterBreak="0">
    <w:nsid w:val="76B832D8"/>
    <w:multiLevelType w:val="hybridMultilevel"/>
    <w:tmpl w:val="69F075DC"/>
    <w:lvl w:ilvl="0" w:tplc="15800D58">
      <w:start w:val="1"/>
      <w:numFmt w:val="decimal"/>
      <w:lvlText w:val="%1)"/>
      <w:lvlJc w:val="left"/>
      <w:pPr>
        <w:ind w:left="502" w:hanging="360"/>
      </w:pPr>
      <w:rPr>
        <w:rFonts w:ascii="Times New Roman" w:eastAsia="Times New Roman"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6" w15:restartNumberingAfterBreak="0">
    <w:nsid w:val="78D962DF"/>
    <w:multiLevelType w:val="hybridMultilevel"/>
    <w:tmpl w:val="4C0242F2"/>
    <w:lvl w:ilvl="0" w:tplc="9F6C7D6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9335D66"/>
    <w:multiLevelType w:val="hybridMultilevel"/>
    <w:tmpl w:val="06984E0A"/>
    <w:lvl w:ilvl="0" w:tplc="8A94D4C4">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8" w15:restartNumberingAfterBreak="0">
    <w:nsid w:val="7DBE23E1"/>
    <w:multiLevelType w:val="hybridMultilevel"/>
    <w:tmpl w:val="5A20D18E"/>
    <w:lvl w:ilvl="0" w:tplc="76CE19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15:restartNumberingAfterBreak="0">
    <w:nsid w:val="7EB779F5"/>
    <w:multiLevelType w:val="hybridMultilevel"/>
    <w:tmpl w:val="FFCCCFC6"/>
    <w:lvl w:ilvl="0" w:tplc="7C8C794E">
      <w:start w:val="1"/>
      <w:numFmt w:val="decimal"/>
      <w:lvlText w:val="%1."/>
      <w:lvlJc w:val="left"/>
      <w:pPr>
        <w:ind w:left="1212"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32"/>
  </w:num>
  <w:num w:numId="2">
    <w:abstractNumId w:val="31"/>
  </w:num>
  <w:num w:numId="3">
    <w:abstractNumId w:val="22"/>
  </w:num>
  <w:num w:numId="4">
    <w:abstractNumId w:val="35"/>
  </w:num>
  <w:num w:numId="5">
    <w:abstractNumId w:val="33"/>
  </w:num>
  <w:num w:numId="6">
    <w:abstractNumId w:val="36"/>
  </w:num>
  <w:num w:numId="7">
    <w:abstractNumId w:val="45"/>
  </w:num>
  <w:num w:numId="8">
    <w:abstractNumId w:val="12"/>
  </w:num>
  <w:num w:numId="9">
    <w:abstractNumId w:val="20"/>
  </w:num>
  <w:num w:numId="10">
    <w:abstractNumId w:val="43"/>
  </w:num>
  <w:num w:numId="11">
    <w:abstractNumId w:val="46"/>
  </w:num>
  <w:num w:numId="12">
    <w:abstractNumId w:val="28"/>
  </w:num>
  <w:num w:numId="13">
    <w:abstractNumId w:val="3"/>
  </w:num>
  <w:num w:numId="14">
    <w:abstractNumId w:val="29"/>
  </w:num>
  <w:num w:numId="15">
    <w:abstractNumId w:val="9"/>
  </w:num>
  <w:num w:numId="16">
    <w:abstractNumId w:val="5"/>
  </w:num>
  <w:num w:numId="17">
    <w:abstractNumId w:val="13"/>
  </w:num>
  <w:num w:numId="18">
    <w:abstractNumId w:val="10"/>
  </w:num>
  <w:num w:numId="19">
    <w:abstractNumId w:val="26"/>
  </w:num>
  <w:num w:numId="20">
    <w:abstractNumId w:val="2"/>
  </w:num>
  <w:num w:numId="21">
    <w:abstractNumId w:val="0"/>
  </w:num>
  <w:num w:numId="22">
    <w:abstractNumId w:val="4"/>
  </w:num>
  <w:num w:numId="23">
    <w:abstractNumId w:val="21"/>
  </w:num>
  <w:num w:numId="24">
    <w:abstractNumId w:val="7"/>
  </w:num>
  <w:num w:numId="25">
    <w:abstractNumId w:val="16"/>
  </w:num>
  <w:num w:numId="26">
    <w:abstractNumId w:val="11"/>
  </w:num>
  <w:num w:numId="27">
    <w:abstractNumId w:val="37"/>
  </w:num>
  <w:num w:numId="28">
    <w:abstractNumId w:val="38"/>
  </w:num>
  <w:num w:numId="29">
    <w:abstractNumId w:val="47"/>
  </w:num>
  <w:num w:numId="30">
    <w:abstractNumId w:val="19"/>
  </w:num>
  <w:num w:numId="31">
    <w:abstractNumId w:val="18"/>
  </w:num>
  <w:num w:numId="32">
    <w:abstractNumId w:val="15"/>
  </w:num>
  <w:num w:numId="33">
    <w:abstractNumId w:val="34"/>
  </w:num>
  <w:num w:numId="34">
    <w:abstractNumId w:val="41"/>
  </w:num>
  <w:num w:numId="35">
    <w:abstractNumId w:val="30"/>
  </w:num>
  <w:num w:numId="36">
    <w:abstractNumId w:val="39"/>
  </w:num>
  <w:num w:numId="37">
    <w:abstractNumId w:val="49"/>
  </w:num>
  <w:num w:numId="38">
    <w:abstractNumId w:val="17"/>
  </w:num>
  <w:num w:numId="39">
    <w:abstractNumId w:val="6"/>
  </w:num>
  <w:num w:numId="40">
    <w:abstractNumId w:val="40"/>
  </w:num>
  <w:num w:numId="41">
    <w:abstractNumId w:val="27"/>
  </w:num>
  <w:num w:numId="42">
    <w:abstractNumId w:val="42"/>
  </w:num>
  <w:num w:numId="43">
    <w:abstractNumId w:val="1"/>
  </w:num>
  <w:num w:numId="44">
    <w:abstractNumId w:val="44"/>
  </w:num>
  <w:num w:numId="45">
    <w:abstractNumId w:val="48"/>
  </w:num>
  <w:num w:numId="46">
    <w:abstractNumId w:val="23"/>
  </w:num>
  <w:num w:numId="47">
    <w:abstractNumId w:val="8"/>
  </w:num>
  <w:num w:numId="48">
    <w:abstractNumId w:val="14"/>
  </w:num>
  <w:num w:numId="49">
    <w:abstractNumId w:val="25"/>
  </w:num>
  <w:num w:numId="5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67AE"/>
    <w:rsid w:val="00024878"/>
    <w:rsid w:val="0003318F"/>
    <w:rsid w:val="00045404"/>
    <w:rsid w:val="0005410B"/>
    <w:rsid w:val="00056ED2"/>
    <w:rsid w:val="00064EEB"/>
    <w:rsid w:val="0007670E"/>
    <w:rsid w:val="00093C08"/>
    <w:rsid w:val="000A02D6"/>
    <w:rsid w:val="000A25BD"/>
    <w:rsid w:val="000E3204"/>
    <w:rsid w:val="000F4582"/>
    <w:rsid w:val="000F7D74"/>
    <w:rsid w:val="00101CB8"/>
    <w:rsid w:val="001038AF"/>
    <w:rsid w:val="00150685"/>
    <w:rsid w:val="00156524"/>
    <w:rsid w:val="00172471"/>
    <w:rsid w:val="00173182"/>
    <w:rsid w:val="001948D4"/>
    <w:rsid w:val="001D0019"/>
    <w:rsid w:val="001D3B25"/>
    <w:rsid w:val="001E5123"/>
    <w:rsid w:val="001E7B5D"/>
    <w:rsid w:val="001F7D38"/>
    <w:rsid w:val="0021623C"/>
    <w:rsid w:val="0022313E"/>
    <w:rsid w:val="00241D9C"/>
    <w:rsid w:val="00247724"/>
    <w:rsid w:val="00264C89"/>
    <w:rsid w:val="002861E5"/>
    <w:rsid w:val="0028669C"/>
    <w:rsid w:val="002A242E"/>
    <w:rsid w:val="002B060D"/>
    <w:rsid w:val="002B2A68"/>
    <w:rsid w:val="002B2C9F"/>
    <w:rsid w:val="003067AE"/>
    <w:rsid w:val="00316F66"/>
    <w:rsid w:val="00332E6C"/>
    <w:rsid w:val="00363329"/>
    <w:rsid w:val="00363E3E"/>
    <w:rsid w:val="00381BF4"/>
    <w:rsid w:val="0039036E"/>
    <w:rsid w:val="00390E86"/>
    <w:rsid w:val="00396033"/>
    <w:rsid w:val="003C1CCE"/>
    <w:rsid w:val="003D05DB"/>
    <w:rsid w:val="003E68F9"/>
    <w:rsid w:val="00406BC3"/>
    <w:rsid w:val="00417AA8"/>
    <w:rsid w:val="004440AD"/>
    <w:rsid w:val="0046381C"/>
    <w:rsid w:val="00477C6B"/>
    <w:rsid w:val="00477EC9"/>
    <w:rsid w:val="004A46E8"/>
    <w:rsid w:val="004B6FFC"/>
    <w:rsid w:val="004C3784"/>
    <w:rsid w:val="004D5D0E"/>
    <w:rsid w:val="004E01F6"/>
    <w:rsid w:val="004F7AA9"/>
    <w:rsid w:val="00532C0A"/>
    <w:rsid w:val="00535437"/>
    <w:rsid w:val="00552EF2"/>
    <w:rsid w:val="00554361"/>
    <w:rsid w:val="00587052"/>
    <w:rsid w:val="00590FC8"/>
    <w:rsid w:val="005B2292"/>
    <w:rsid w:val="005B647B"/>
    <w:rsid w:val="005D6135"/>
    <w:rsid w:val="005F5404"/>
    <w:rsid w:val="00602F31"/>
    <w:rsid w:val="00610A63"/>
    <w:rsid w:val="006143DF"/>
    <w:rsid w:val="006161CE"/>
    <w:rsid w:val="00624107"/>
    <w:rsid w:val="0062467D"/>
    <w:rsid w:val="00643CAD"/>
    <w:rsid w:val="006470AA"/>
    <w:rsid w:val="00670AED"/>
    <w:rsid w:val="00674D4E"/>
    <w:rsid w:val="00677F27"/>
    <w:rsid w:val="006A40E1"/>
    <w:rsid w:val="006C7A9B"/>
    <w:rsid w:val="006D5638"/>
    <w:rsid w:val="007876FD"/>
    <w:rsid w:val="00787BAE"/>
    <w:rsid w:val="00796ABD"/>
    <w:rsid w:val="007A3A1B"/>
    <w:rsid w:val="007C003D"/>
    <w:rsid w:val="007C19BC"/>
    <w:rsid w:val="007C1FA1"/>
    <w:rsid w:val="007E35C2"/>
    <w:rsid w:val="007E7067"/>
    <w:rsid w:val="007F6A5F"/>
    <w:rsid w:val="00801533"/>
    <w:rsid w:val="00832F54"/>
    <w:rsid w:val="00881222"/>
    <w:rsid w:val="00895409"/>
    <w:rsid w:val="008C53D8"/>
    <w:rsid w:val="009009D6"/>
    <w:rsid w:val="00904855"/>
    <w:rsid w:val="0091242E"/>
    <w:rsid w:val="00917786"/>
    <w:rsid w:val="009206A1"/>
    <w:rsid w:val="00954B31"/>
    <w:rsid w:val="009566F2"/>
    <w:rsid w:val="009604AE"/>
    <w:rsid w:val="0097249E"/>
    <w:rsid w:val="009833A4"/>
    <w:rsid w:val="0098636F"/>
    <w:rsid w:val="009868F5"/>
    <w:rsid w:val="009A126A"/>
    <w:rsid w:val="009A58FD"/>
    <w:rsid w:val="009E6ABA"/>
    <w:rsid w:val="009E6E7C"/>
    <w:rsid w:val="00A50210"/>
    <w:rsid w:val="00A54EBC"/>
    <w:rsid w:val="00A60F4A"/>
    <w:rsid w:val="00A64760"/>
    <w:rsid w:val="00A8044C"/>
    <w:rsid w:val="00A9446D"/>
    <w:rsid w:val="00AC0340"/>
    <w:rsid w:val="00AE4FCF"/>
    <w:rsid w:val="00AF1BD0"/>
    <w:rsid w:val="00B00EC1"/>
    <w:rsid w:val="00B10CDF"/>
    <w:rsid w:val="00B1317B"/>
    <w:rsid w:val="00B24F77"/>
    <w:rsid w:val="00B35FE5"/>
    <w:rsid w:val="00B52A25"/>
    <w:rsid w:val="00B9194B"/>
    <w:rsid w:val="00B97E7A"/>
    <w:rsid w:val="00BB0D1B"/>
    <w:rsid w:val="00BE40C8"/>
    <w:rsid w:val="00BE5324"/>
    <w:rsid w:val="00BE666F"/>
    <w:rsid w:val="00BF17DF"/>
    <w:rsid w:val="00BF40DA"/>
    <w:rsid w:val="00C11942"/>
    <w:rsid w:val="00C16846"/>
    <w:rsid w:val="00C61DB8"/>
    <w:rsid w:val="00C67235"/>
    <w:rsid w:val="00C92A2B"/>
    <w:rsid w:val="00C94EF9"/>
    <w:rsid w:val="00C95404"/>
    <w:rsid w:val="00CC76BF"/>
    <w:rsid w:val="00CD0DCD"/>
    <w:rsid w:val="00CE1BCD"/>
    <w:rsid w:val="00CF31AE"/>
    <w:rsid w:val="00D05B5C"/>
    <w:rsid w:val="00D35CCD"/>
    <w:rsid w:val="00D3766D"/>
    <w:rsid w:val="00D50092"/>
    <w:rsid w:val="00D61C83"/>
    <w:rsid w:val="00D93BA7"/>
    <w:rsid w:val="00DC1515"/>
    <w:rsid w:val="00DC2179"/>
    <w:rsid w:val="00DC30D4"/>
    <w:rsid w:val="00E11318"/>
    <w:rsid w:val="00E11FAD"/>
    <w:rsid w:val="00E1578C"/>
    <w:rsid w:val="00E36C48"/>
    <w:rsid w:val="00E427D0"/>
    <w:rsid w:val="00E505B7"/>
    <w:rsid w:val="00E56BFF"/>
    <w:rsid w:val="00E63CF8"/>
    <w:rsid w:val="00E70DAE"/>
    <w:rsid w:val="00EA229A"/>
    <w:rsid w:val="00EA401E"/>
    <w:rsid w:val="00EA7E27"/>
    <w:rsid w:val="00EB04BE"/>
    <w:rsid w:val="00EB366B"/>
    <w:rsid w:val="00EC3547"/>
    <w:rsid w:val="00F03E99"/>
    <w:rsid w:val="00F05278"/>
    <w:rsid w:val="00F14CB7"/>
    <w:rsid w:val="00F30545"/>
    <w:rsid w:val="00F37AC6"/>
    <w:rsid w:val="00F50AC7"/>
    <w:rsid w:val="00F72D6D"/>
    <w:rsid w:val="00F77AC6"/>
    <w:rsid w:val="00F90714"/>
    <w:rsid w:val="00F940D8"/>
    <w:rsid w:val="00FA7E7A"/>
    <w:rsid w:val="00FB3140"/>
    <w:rsid w:val="00FC2F63"/>
    <w:rsid w:val="00FC4BEC"/>
    <w:rsid w:val="00FE58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91"/>
        <o:r id="V:Rule2" type="connector" idref="#_x0000_s1103"/>
        <o:r id="V:Rule3" type="connector" idref="#_x0000_s1105"/>
        <o:r id="V:Rule4" type="connector" idref="#_x0000_s1108"/>
        <o:r id="V:Rule5" type="connector" idref="#_x0000_s1106"/>
        <o:r id="V:Rule6" type="connector" idref="#_x0000_s1110"/>
        <o:r id="V:Rule7" type="connector" idref="#_x0000_s1109"/>
        <o:r id="V:Rule8" type="connector" idref="#_x0000_s1111"/>
        <o:r id="V:Rule9" type="connector" idref="#_x0000_s1118"/>
      </o:rules>
    </o:shapelayout>
  </w:shapeDefaults>
  <w:decimalSymbol w:val=","/>
  <w:listSeparator w:val=";"/>
  <w14:docId w14:val="29F74B22"/>
  <w15:docId w15:val="{E2392D82-7C06-4DA2-AFB7-2F6FF571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210"/>
    <w:pPr>
      <w:ind w:left="720"/>
      <w:contextualSpacing/>
    </w:pPr>
  </w:style>
  <w:style w:type="table" w:styleId="TableGrid">
    <w:name w:val="Table Grid"/>
    <w:basedOn w:val="TableNormal"/>
    <w:uiPriority w:val="59"/>
    <w:unhideWhenUsed/>
    <w:rsid w:val="002B2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E7A"/>
    <w:rPr>
      <w:rFonts w:ascii="Segoe UI" w:hAnsi="Segoe UI" w:cs="Segoe UI"/>
      <w:sz w:val="18"/>
      <w:szCs w:val="18"/>
    </w:rPr>
  </w:style>
  <w:style w:type="paragraph" w:styleId="Header">
    <w:name w:val="header"/>
    <w:basedOn w:val="Normal"/>
    <w:link w:val="HeaderChar"/>
    <w:uiPriority w:val="99"/>
    <w:unhideWhenUsed/>
    <w:rsid w:val="00316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F66"/>
  </w:style>
  <w:style w:type="paragraph" w:styleId="Footer">
    <w:name w:val="footer"/>
    <w:basedOn w:val="Normal"/>
    <w:link w:val="FooterChar"/>
    <w:uiPriority w:val="99"/>
    <w:unhideWhenUsed/>
    <w:rsid w:val="00316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84A8-AE6E-4F6E-9E94-D2728958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26</Pages>
  <Words>4825</Words>
  <Characters>27505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DINKES 2016</cp:lastModifiedBy>
  <cp:revision>62</cp:revision>
  <cp:lastPrinted>2018-02-10T15:21:00Z</cp:lastPrinted>
  <dcterms:created xsi:type="dcterms:W3CDTF">2017-02-18T15:20:00Z</dcterms:created>
  <dcterms:modified xsi:type="dcterms:W3CDTF">2018-02-10T15:28:00Z</dcterms:modified>
</cp:coreProperties>
</file>