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24"/>
        </w:rPr>
      </w:pPr>
    </w:p>
    <w:p>
      <w:pPr>
        <w:pStyle w:val="Heading1"/>
        <w:spacing w:before="94"/>
        <w:ind w:left="4628"/>
      </w:pPr>
      <w:r>
        <w:rPr/>
        <w:pict>
          <v:shapetype id="_x0000_t202" o:spt="202" coordsize="21600,21600" path="m,l,21600r21600,l21600,xe">
            <v:stroke joinstyle="miter"/>
            <v:path gradientshapeok="t" o:connecttype="rect"/>
          </v:shapetype>
          <v:shape style="position:absolute;margin-left:93.863998pt;margin-top:5.34189pt;width:191.55pt;height:642.2pt;mso-position-horizontal-relative:page;mso-position-vertical-relative:paragraph;z-index:15728640" type="#_x0000_t202" filled="false" stroked="true" strokeweight=".48001pt" strokecolor="#000000">
            <v:textbox inset="0,0,0,0">
              <w:txbxContent>
                <w:p>
                  <w:pPr>
                    <w:spacing w:line="240" w:lineRule="auto" w:before="0"/>
                    <w:ind w:left="124" w:right="125" w:firstLine="0"/>
                    <w:jc w:val="center"/>
                    <w:rPr>
                      <w:b/>
                      <w:sz w:val="18"/>
                    </w:rPr>
                  </w:pPr>
                  <w:r>
                    <w:rPr>
                      <w:b/>
                      <w:sz w:val="18"/>
                    </w:rPr>
                    <w:t>HUBUNGAN TINGKAT DEPRESI DENGAN JENIS TAHAP REHABILITASI PADA RESIDEN NARKOBA</w:t>
                  </w:r>
                </w:p>
                <w:p>
                  <w:pPr>
                    <w:pStyle w:val="BodyText"/>
                    <w:rPr>
                      <w:b/>
                      <w:sz w:val="20"/>
                    </w:rPr>
                  </w:pPr>
                </w:p>
                <w:p>
                  <w:pPr>
                    <w:pStyle w:val="BodyText"/>
                    <w:spacing w:before="10"/>
                    <w:rPr>
                      <w:b/>
                      <w:sz w:val="15"/>
                    </w:rPr>
                  </w:pPr>
                </w:p>
                <w:p>
                  <w:pPr>
                    <w:pStyle w:val="BodyText"/>
                    <w:ind w:left="124" w:right="124"/>
                    <w:jc w:val="center"/>
                  </w:pPr>
                  <w:r>
                    <w:rPr/>
                    <w:t>Anita Rahmawati</w:t>
                  </w:r>
                </w:p>
                <w:p>
                  <w:pPr>
                    <w:pStyle w:val="BodyText"/>
                    <w:spacing w:before="2"/>
                    <w:ind w:left="124" w:right="125"/>
                    <w:jc w:val="center"/>
                  </w:pPr>
                  <w:r>
                    <w:rPr/>
                    <w:t>(Prodi Pendidikan Ners, STIKes Patria Husada Blitar)</w:t>
                  </w:r>
                </w:p>
                <w:p>
                  <w:pPr>
                    <w:pStyle w:val="BodyText"/>
                    <w:spacing w:line="206" w:lineRule="exact"/>
                    <w:ind w:left="124" w:right="124"/>
                    <w:jc w:val="center"/>
                  </w:pPr>
                  <w:r>
                    <w:rPr/>
                    <w:t>Ning arti Wulandari</w:t>
                  </w:r>
                </w:p>
                <w:p>
                  <w:pPr>
                    <w:pStyle w:val="BodyText"/>
                    <w:ind w:left="124" w:right="125"/>
                    <w:jc w:val="center"/>
                  </w:pPr>
                  <w:r>
                    <w:rPr/>
                    <w:t>(Prodi Pendidikan Ners, STIKes Patria Husada Blitar)</w:t>
                  </w:r>
                </w:p>
                <w:p>
                  <w:pPr>
                    <w:pStyle w:val="BodyText"/>
                    <w:spacing w:line="207" w:lineRule="exact" w:before="1"/>
                    <w:ind w:left="124" w:right="124"/>
                    <w:jc w:val="center"/>
                  </w:pPr>
                  <w:r>
                    <w:rPr/>
                    <w:t>Nilsa Prih Utami</w:t>
                  </w:r>
                </w:p>
                <w:p>
                  <w:pPr>
                    <w:pStyle w:val="BodyText"/>
                    <w:ind w:left="124" w:right="125"/>
                    <w:jc w:val="center"/>
                  </w:pPr>
                  <w:r>
                    <w:rPr/>
                    <w:t>(Prodi Pendidikan Ners, STIKes Patria Husada Blitar)</w:t>
                  </w:r>
                </w:p>
                <w:p>
                  <w:pPr>
                    <w:pStyle w:val="BodyText"/>
                    <w:rPr>
                      <w:sz w:val="20"/>
                    </w:rPr>
                  </w:pPr>
                </w:p>
                <w:p>
                  <w:pPr>
                    <w:pStyle w:val="BodyText"/>
                    <w:spacing w:before="8"/>
                    <w:rPr>
                      <w:sz w:val="15"/>
                    </w:rPr>
                  </w:pPr>
                </w:p>
                <w:p>
                  <w:pPr>
                    <w:spacing w:before="0"/>
                    <w:ind w:left="123" w:right="125" w:firstLine="0"/>
                    <w:jc w:val="center"/>
                    <w:rPr>
                      <w:b/>
                      <w:i/>
                      <w:sz w:val="18"/>
                    </w:rPr>
                  </w:pPr>
                  <w:r>
                    <w:rPr>
                      <w:b/>
                      <w:i/>
                      <w:sz w:val="18"/>
                    </w:rPr>
                    <w:t>ABSTRAK</w:t>
                  </w:r>
                </w:p>
                <w:p>
                  <w:pPr>
                    <w:pStyle w:val="BodyText"/>
                    <w:spacing w:before="5"/>
                    <w:rPr>
                      <w:b/>
                      <w:i/>
                    </w:rPr>
                  </w:pPr>
                </w:p>
                <w:p>
                  <w:pPr>
                    <w:pStyle w:val="BodyText"/>
                    <w:ind w:left="103" w:right="98" w:firstLine="566"/>
                    <w:jc w:val="both"/>
                  </w:pPr>
                  <w:r>
                    <w:rPr/>
                    <w:t>Konsumsi narkoba dapat membuat ketergantuan fisik dan mental, akibatnya pada tahap rehabilitasi dapat terjadi </w:t>
                  </w:r>
                  <w:r>
                    <w:rPr>
                      <w:i/>
                    </w:rPr>
                    <w:t>sakaw </w:t>
                  </w:r>
                  <w:r>
                    <w:rPr>
                      <w:i/>
                    </w:rPr>
                    <w:t>narkoba </w:t>
                  </w:r>
                  <w:r>
                    <w:rPr/>
                    <w:t>yang memunculkan masalah fisik dan emosional, selain itu tuntutan kesiapan residen kembali ke lingkungan masyarakat juga dapat memicu gangguan kejiwaan. Penelitian ini bertujuan menganalisis hubungan tingkat depresi dengan jenis tahap rehabilitasi pada residen narkoba di Lembaga Sosial Rehabilitasi Purbokayun Kabupaten Blitar. Desain penelitian </w:t>
                  </w:r>
                  <w:r>
                    <w:rPr>
                      <w:i/>
                    </w:rPr>
                    <w:t>crossectional. </w:t>
                  </w:r>
                  <w:r>
                    <w:rPr/>
                    <w:t>Dengan menggunakan </w:t>
                  </w:r>
                  <w:r>
                    <w:rPr>
                      <w:i/>
                    </w:rPr>
                    <w:t>purposive sampling</w:t>
                  </w:r>
                  <w:r>
                    <w:rPr/>
                    <w:t>, didapatkan sampel sebanyak 17 residen. Kriteria inklusi sampel yaitu residen yang sedang menjalani program rehabilitasi dan menggunakan narkoba jenis sabu (</w:t>
                  </w:r>
                  <w:r>
                    <w:rPr>
                      <w:i/>
                    </w:rPr>
                    <w:t>metamfetamina</w:t>
                  </w:r>
                  <w:r>
                    <w:rPr/>
                    <w:t>). Tingkat depresi diukur menggunakan </w:t>
                  </w:r>
                  <w:r>
                    <w:rPr>
                      <w:i/>
                    </w:rPr>
                    <w:t>Beck </w:t>
                  </w:r>
                  <w:r>
                    <w:rPr>
                      <w:i/>
                    </w:rPr>
                    <w:t>Depression Inventory</w:t>
                  </w:r>
                  <w:r>
                    <w:rPr/>
                    <w:t>. Analisa data dengan </w:t>
                  </w:r>
                  <w:r>
                    <w:rPr>
                      <w:i/>
                    </w:rPr>
                    <w:t>Chi-square test</w:t>
                  </w:r>
                  <w:r>
                    <w:rPr/>
                    <w:t>. Hasil penelitian didapatkan ada hubungan signifikan antara tingkat depresi dengan jenis tahap rehabilitasi (p= 0,012). Residen narkoba pada tahap medis menunjukkan tingkat depresi lebih berat daripada tahap non medis dan </w:t>
                  </w:r>
                  <w:r>
                    <w:rPr>
                      <w:i/>
                    </w:rPr>
                    <w:t>after care </w:t>
                  </w:r>
                  <w:r>
                    <w:rPr/>
                    <w:t>karena pada tahap medis, residen lebih beresiko mengalami sakaw. Keluarga dan rehabilitator diharapkan memberikan dukungan lebih besar terutama pada residen yang sedang menjalani program rehabilitasi pada tahap</w:t>
                  </w:r>
                  <w:r>
                    <w:rPr>
                      <w:spacing w:val="-1"/>
                    </w:rPr>
                    <w:t> </w:t>
                  </w:r>
                  <w:r>
                    <w:rPr/>
                    <w:t>medis.</w:t>
                  </w:r>
                </w:p>
                <w:p>
                  <w:pPr>
                    <w:pStyle w:val="BodyText"/>
                    <w:rPr>
                      <w:sz w:val="20"/>
                    </w:rPr>
                  </w:pPr>
                </w:p>
                <w:p>
                  <w:pPr>
                    <w:spacing w:before="179"/>
                    <w:ind w:left="103" w:right="0" w:firstLine="0"/>
                    <w:jc w:val="left"/>
                    <w:rPr>
                      <w:b/>
                      <w:sz w:val="18"/>
                    </w:rPr>
                  </w:pPr>
                  <w:r>
                    <w:rPr>
                      <w:b/>
                      <w:i/>
                      <w:sz w:val="18"/>
                    </w:rPr>
                    <w:t>Kata kunci</w:t>
                  </w:r>
                  <w:r>
                    <w:rPr>
                      <w:b/>
                      <w:sz w:val="18"/>
                    </w:rPr>
                    <w:t>:</w:t>
                  </w:r>
                </w:p>
                <w:p>
                  <w:pPr>
                    <w:pStyle w:val="BodyText"/>
                    <w:spacing w:before="5"/>
                    <w:ind w:left="103"/>
                  </w:pPr>
                  <w:r>
                    <w:rPr/>
                    <w:t>Depresi, Rehabilitasi, Narkoba,</w:t>
                  </w:r>
                </w:p>
              </w:txbxContent>
            </v:textbox>
            <v:stroke dashstyle="solid"/>
            <w10:wrap type="none"/>
          </v:shape>
        </w:pict>
      </w:r>
      <w:r>
        <w:rPr/>
        <w:t>PENDAHULUAN</w:t>
      </w:r>
    </w:p>
    <w:p>
      <w:pPr>
        <w:spacing w:before="178"/>
        <w:ind w:left="4628" w:right="0" w:firstLine="0"/>
        <w:jc w:val="left"/>
        <w:rPr>
          <w:b/>
          <w:sz w:val="18"/>
        </w:rPr>
      </w:pPr>
      <w:r>
        <w:rPr>
          <w:b/>
          <w:sz w:val="18"/>
        </w:rPr>
        <w:t>Latar Belakang</w:t>
      </w:r>
    </w:p>
    <w:p>
      <w:pPr>
        <w:pStyle w:val="BodyText"/>
        <w:rPr>
          <w:b/>
          <w:sz w:val="16"/>
        </w:rPr>
      </w:pPr>
    </w:p>
    <w:p>
      <w:pPr>
        <w:pStyle w:val="BodyText"/>
        <w:ind w:left="4628" w:right="320" w:firstLine="566"/>
        <w:jc w:val="both"/>
      </w:pPr>
      <w:r>
        <w:rPr/>
        <w:t>Narkoba dan obat terlarang serta zat adiktif/psikotropika dapat menyebabkan efek dan dampak negatif bagi pemakaiannya. Narkoba selain membuat ketergantungan fisik juga menyebabkan ketergantungan mental, akibatnya seorang pecandu narkoba yang berhenti mengkonsumsi narkoba akan terjadi sakaw. Gejala sakaw narkoba berupa masalah fisik dan emosional. Berbagai gejala emosional orang sakaw diantaranya kecemasan, gelisah, mudah marah, insomnia, sakit kepala, sulit berkonsentrasi dan depresi (Karundeng,</w:t>
      </w:r>
      <w:r>
        <w:rPr>
          <w:spacing w:val="-4"/>
        </w:rPr>
        <w:t> </w:t>
      </w:r>
      <w:r>
        <w:rPr/>
        <w:t>2018).</w:t>
      </w:r>
    </w:p>
    <w:p>
      <w:pPr>
        <w:pStyle w:val="BodyText"/>
        <w:ind w:left="4628" w:right="318" w:firstLine="566"/>
        <w:jc w:val="both"/>
      </w:pPr>
      <w:r>
        <w:rPr/>
        <w:t>Berdasarkan data Badan Narkotika Nasional (BNN) pada tahun 2008 menunjukkan sekitar 3,3 juta jiwa (1,99%) dari jumlah penduduk Indonesia mengalami ketergantungan Narkoba. Dari jumlah tersebut, 1,3 % diantaranya berasal dari kalangan pelajar dan mahasiswa (Aji, 2015). Menurut data Badan Nasional Narkotika Provinsi Jawa Timur, pada tahun 2014 Jawa Timur masih menduduki peringkat pertama jumlah pengguna narkoba terbesar di Indonesia, yakni sekitar 400 ribu orang. Dibandingkan pada tahun 2013, terdapat 740 ribu pengguna narkoba di Jawa Timur. Sementara secara nasional  jumlah pengguna narkoba mencapai 4,9 juta pengguna.</w:t>
      </w:r>
    </w:p>
    <w:p>
      <w:pPr>
        <w:pStyle w:val="BodyText"/>
        <w:ind w:left="4628" w:right="321" w:firstLine="708"/>
        <w:jc w:val="both"/>
      </w:pPr>
      <w:r>
        <w:rPr/>
        <w:t>Jumlah pecandu narkoba di kabupaten Blitar pada tahun 2015 mencapai</w:t>
      </w:r>
    </w:p>
    <w:p>
      <w:pPr>
        <w:pStyle w:val="BodyText"/>
        <w:ind w:left="4628" w:right="319"/>
        <w:jc w:val="both"/>
      </w:pPr>
      <w:r>
        <w:rPr/>
        <w:t>3.062 orang dengan rincian 30% pada remaja putus sekolah, 20% orang dewasa, 15% dari kalangan pendidikan, 25% dari kalangan umum serta 20% dari kalangan pegawai atau karyawan. Sedangkan jumlah pengguna narkoba yang direhabilitasi oleh BNN Kabupaten Blitar selama tahun 2015 ada 385 orang (Aji,</w:t>
      </w:r>
      <w:r>
        <w:rPr>
          <w:spacing w:val="-1"/>
        </w:rPr>
        <w:t> </w:t>
      </w:r>
      <w:r>
        <w:rPr/>
        <w:t>2015).</w:t>
      </w:r>
    </w:p>
    <w:p>
      <w:pPr>
        <w:pStyle w:val="BodyText"/>
        <w:ind w:left="4628" w:right="318" w:firstLine="720"/>
        <w:jc w:val="both"/>
      </w:pPr>
      <w:r>
        <w:rPr/>
        <w:t>Pecandu narkoba yang sedang menjalani program rehabilitasi (residen narkoba) melalui beberapa tahapan rehabilitasi yaitu tahap rehabilitasi medis (detoksifikasi), tahap non medis, dan tahap bina lanjut (</w:t>
      </w:r>
      <w:r>
        <w:rPr>
          <w:i/>
        </w:rPr>
        <w:t>after care</w:t>
      </w:r>
      <w:r>
        <w:rPr/>
        <w:t>). Dalam proses tahap rehabilitasi mulai dari tahap medis/detoksifikasi sampai pada tahap </w:t>
      </w:r>
      <w:r>
        <w:rPr>
          <w:i/>
        </w:rPr>
        <w:t>after </w:t>
      </w:r>
      <w:r>
        <w:rPr>
          <w:i/>
        </w:rPr>
        <w:t>care</w:t>
      </w:r>
      <w:r>
        <w:rPr/>
        <w:t>, dilakukan proses untuk membersihkan racun didalam tubuh dan pengurangan dosis secara bertahap sehingga dapat memicu sakaw. Selain itu mulai tahap </w:t>
      </w:r>
      <w:r>
        <w:rPr>
          <w:i/>
        </w:rPr>
        <w:t>Therapeutic </w:t>
      </w:r>
      <w:r>
        <w:rPr>
          <w:i/>
        </w:rPr>
        <w:t>Community </w:t>
      </w:r>
      <w:r>
        <w:rPr/>
        <w:t>(TC), residen dituntut untuk bias menolong diri sendiri melawan keinginan untuk menggunakan narkoba kembali. Pada tahap bina lanjut, residen harus melawan rasa malu serta diskriminasi baik dari masyarakat atau lingkungan yang juga dapat</w:t>
      </w:r>
    </w:p>
    <w:p>
      <w:pPr>
        <w:spacing w:after="0"/>
        <w:jc w:val="both"/>
        <w:sectPr>
          <w:type w:val="continuous"/>
          <w:pgSz w:w="11910" w:h="16840"/>
          <w:pgMar w:top="1580" w:bottom="280" w:left="1680" w:right="1660"/>
        </w:sectPr>
      </w:pPr>
    </w:p>
    <w:p>
      <w:pPr>
        <w:pStyle w:val="BodyText"/>
        <w:spacing w:before="4"/>
        <w:rPr>
          <w:sz w:val="25"/>
        </w:rPr>
      </w:pPr>
    </w:p>
    <w:p>
      <w:pPr>
        <w:spacing w:after="0"/>
        <w:rPr>
          <w:sz w:val="25"/>
        </w:rPr>
        <w:sectPr>
          <w:pgSz w:w="11910" w:h="16840"/>
          <w:pgMar w:top="1580" w:bottom="280" w:left="1680" w:right="1660"/>
        </w:sectPr>
      </w:pPr>
    </w:p>
    <w:p>
      <w:pPr>
        <w:pStyle w:val="BodyText"/>
        <w:spacing w:before="94"/>
        <w:ind w:left="305" w:right="146"/>
        <w:jc w:val="both"/>
      </w:pPr>
      <w:r>
        <w:rPr/>
        <w:t>memicu depresi. Salah satu faktor yang dapat menghambat keberhasilan program rehabilitasi narkoba adalah depresi (BNN,2014).</w:t>
      </w:r>
    </w:p>
    <w:p>
      <w:pPr>
        <w:pStyle w:val="BodyText"/>
        <w:spacing w:before="6"/>
        <w:rPr>
          <w:sz w:val="17"/>
        </w:rPr>
      </w:pPr>
    </w:p>
    <w:p>
      <w:pPr>
        <w:pStyle w:val="Heading1"/>
      </w:pPr>
      <w:r>
        <w:rPr/>
        <w:t>TUJUAN PENELITIAN</w:t>
      </w:r>
    </w:p>
    <w:p>
      <w:pPr>
        <w:pStyle w:val="BodyText"/>
        <w:spacing w:before="7"/>
        <w:ind w:left="305" w:right="149"/>
        <w:jc w:val="both"/>
      </w:pPr>
      <w:r>
        <w:rPr/>
        <w:t>Penelitian bertujuan untuk menganalisis hubungan tingkat depresi dengan jenis tahap rehabilitasi pada residen narkoba.</w:t>
      </w:r>
    </w:p>
    <w:p>
      <w:pPr>
        <w:pStyle w:val="BodyText"/>
        <w:spacing w:before="7"/>
        <w:rPr>
          <w:sz w:val="17"/>
        </w:rPr>
      </w:pPr>
    </w:p>
    <w:p>
      <w:pPr>
        <w:pStyle w:val="Heading1"/>
      </w:pPr>
      <w:r>
        <w:rPr/>
        <w:t>METODE PENELITIAN</w:t>
      </w:r>
    </w:p>
    <w:p>
      <w:pPr>
        <w:pStyle w:val="BodyText"/>
        <w:tabs>
          <w:tab w:pos="1717" w:val="left" w:leader="none"/>
          <w:tab w:pos="3005" w:val="left" w:leader="none"/>
        </w:tabs>
        <w:spacing w:before="2"/>
        <w:ind w:left="305" w:right="143"/>
        <w:jc w:val="both"/>
      </w:pPr>
      <w:r>
        <w:rPr/>
        <w:t>Desain penelitian ini </w:t>
      </w:r>
      <w:r>
        <w:rPr>
          <w:i/>
        </w:rPr>
        <w:t>cross sectional </w:t>
      </w:r>
      <w:r>
        <w:rPr/>
        <w:t>dengan populasi adalah seluruh residen yang tercatat di Lembaga Sosial Rehabilitasi Purbakayun kabupaten Blitar. Sepanjang tahun 2016 sebanyak 159. Sampel diambil dengan </w:t>
      </w:r>
      <w:r>
        <w:rPr>
          <w:i/>
        </w:rPr>
        <w:t>purposive sampling </w:t>
      </w:r>
      <w:r>
        <w:rPr/>
        <w:t>dengan kriteria inklusi adalah residen yang sedang menjalani</w:t>
        <w:tab/>
        <w:t>tahapan</w:t>
        <w:tab/>
        <w:t>rehabilitasi, menggunakan narkoba jenis sabu (</w:t>
      </w:r>
      <w:r>
        <w:rPr>
          <w:i/>
        </w:rPr>
        <w:t>metamfetamina</w:t>
      </w:r>
      <w:r>
        <w:rPr/>
        <w:t>) didapatkan sampel sebanyak 17 residen. Instrumen yang digunakan adalah </w:t>
      </w:r>
      <w:r>
        <w:rPr>
          <w:i/>
        </w:rPr>
        <w:t>Beck Depression </w:t>
      </w:r>
      <w:r>
        <w:rPr>
          <w:i/>
        </w:rPr>
        <w:t>Inventory </w:t>
      </w:r>
      <w:r>
        <w:rPr/>
        <w:t>untuk mengukur tingkat depresi</w:t>
      </w:r>
      <w:r>
        <w:rPr>
          <w:i/>
        </w:rPr>
        <w:t>. </w:t>
      </w:r>
      <w:r>
        <w:rPr/>
        <w:t>Analisa data dengan </w:t>
      </w:r>
      <w:r>
        <w:rPr>
          <w:i/>
        </w:rPr>
        <w:t>Chi-square</w:t>
      </w:r>
      <w:r>
        <w:rPr>
          <w:i/>
          <w:spacing w:val="-2"/>
        </w:rPr>
        <w:t> </w:t>
      </w:r>
      <w:r>
        <w:rPr>
          <w:i/>
        </w:rPr>
        <w:t>test</w:t>
      </w:r>
      <w:r>
        <w:rPr/>
        <w:t>.</w:t>
      </w:r>
    </w:p>
    <w:p>
      <w:pPr>
        <w:pStyle w:val="BodyText"/>
        <w:rPr>
          <w:sz w:val="20"/>
        </w:rPr>
      </w:pPr>
    </w:p>
    <w:p>
      <w:pPr>
        <w:pStyle w:val="BodyText"/>
        <w:spacing w:before="9"/>
        <w:rPr>
          <w:sz w:val="15"/>
        </w:rPr>
      </w:pPr>
    </w:p>
    <w:p>
      <w:pPr>
        <w:pStyle w:val="Heading1"/>
        <w:spacing w:before="1"/>
      </w:pPr>
      <w:r>
        <w:rPr/>
        <w:t>HASIL PENELITIAN</w:t>
      </w:r>
    </w:p>
    <w:p>
      <w:pPr>
        <w:pStyle w:val="BodyText"/>
        <w:spacing w:before="3"/>
        <w:rPr>
          <w:b/>
        </w:rPr>
      </w:pPr>
    </w:p>
    <w:p>
      <w:pPr>
        <w:pStyle w:val="BodyText"/>
        <w:ind w:left="305" w:right="144"/>
        <w:jc w:val="both"/>
      </w:pPr>
      <w:r>
        <w:rPr/>
        <w:t>Karakteristik residen narkoba dalam penelitian ini meliputi jenis kelamin, umur, pekerjaan, dan motivator dapat dilihat dalam tabel sebagai berikut:</w:t>
      </w:r>
    </w:p>
    <w:p>
      <w:pPr>
        <w:pStyle w:val="BodyText"/>
        <w:spacing w:before="11"/>
        <w:rPr>
          <w:sz w:val="17"/>
        </w:rPr>
      </w:pPr>
    </w:p>
    <w:p>
      <w:pPr>
        <w:pStyle w:val="BodyText"/>
        <w:spacing w:line="242" w:lineRule="auto"/>
        <w:ind w:left="475" w:right="319"/>
        <w:jc w:val="center"/>
      </w:pPr>
      <w:r>
        <w:rPr/>
        <w:t>Tabel 1 Distribusi frekuensi jenis kelamin residen narkoba di lembaga rehabilitasi</w:t>
      </w:r>
    </w:p>
    <w:p>
      <w:pPr>
        <w:pStyle w:val="BodyText"/>
        <w:tabs>
          <w:tab w:pos="1632" w:val="left" w:leader="none"/>
          <w:tab w:pos="4028" w:val="left" w:leader="none"/>
        </w:tabs>
        <w:spacing w:line="204" w:lineRule="exact"/>
        <w:ind w:left="305"/>
      </w:pPr>
      <w:r>
        <w:rPr>
          <w:w w:val="100"/>
          <w:u w:val="single"/>
        </w:rPr>
        <w:t> </w:t>
      </w:r>
      <w:r>
        <w:rPr>
          <w:u w:val="single"/>
        </w:rPr>
        <w:tab/>
        <w:t>Purbokayun</w:t>
        <w:tab/>
      </w:r>
    </w:p>
    <w:tbl>
      <w:tblPr>
        <w:tblW w:w="0" w:type="auto"/>
        <w:jc w:val="left"/>
        <w:tblInd w:w="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5"/>
        <w:gridCol w:w="1685"/>
        <w:gridCol w:w="769"/>
        <w:gridCol w:w="771"/>
      </w:tblGrid>
      <w:tr>
        <w:trPr>
          <w:trHeight w:val="201" w:hRule="atLeast"/>
        </w:trPr>
        <w:tc>
          <w:tcPr>
            <w:tcW w:w="505" w:type="dxa"/>
            <w:tcBorders>
              <w:bottom w:val="single" w:sz="4" w:space="0" w:color="000000"/>
            </w:tcBorders>
          </w:tcPr>
          <w:p>
            <w:pPr>
              <w:pStyle w:val="TableParagraph"/>
              <w:spacing w:line="181" w:lineRule="exact"/>
              <w:ind w:left="96" w:right="88"/>
              <w:rPr>
                <w:sz w:val="18"/>
              </w:rPr>
            </w:pPr>
            <w:r>
              <w:rPr>
                <w:sz w:val="18"/>
              </w:rPr>
              <w:t>No.</w:t>
            </w:r>
          </w:p>
        </w:tc>
        <w:tc>
          <w:tcPr>
            <w:tcW w:w="1685" w:type="dxa"/>
            <w:tcBorders>
              <w:bottom w:val="single" w:sz="4" w:space="0" w:color="000000"/>
            </w:tcBorders>
          </w:tcPr>
          <w:p>
            <w:pPr>
              <w:pStyle w:val="TableParagraph"/>
              <w:spacing w:line="181" w:lineRule="exact"/>
              <w:ind w:left="291"/>
              <w:jc w:val="left"/>
              <w:rPr>
                <w:sz w:val="18"/>
              </w:rPr>
            </w:pPr>
            <w:r>
              <w:rPr>
                <w:sz w:val="18"/>
              </w:rPr>
              <w:t>Jenis kelamin</w:t>
            </w:r>
          </w:p>
        </w:tc>
        <w:tc>
          <w:tcPr>
            <w:tcW w:w="769" w:type="dxa"/>
            <w:tcBorders>
              <w:bottom w:val="single" w:sz="4" w:space="0" w:color="000000"/>
            </w:tcBorders>
          </w:tcPr>
          <w:p>
            <w:pPr>
              <w:pStyle w:val="TableParagraph"/>
              <w:spacing w:line="181" w:lineRule="exact"/>
              <w:ind w:left="41"/>
              <w:rPr>
                <w:sz w:val="18"/>
              </w:rPr>
            </w:pPr>
            <w:r>
              <w:rPr>
                <w:w w:val="100"/>
                <w:sz w:val="18"/>
              </w:rPr>
              <w:t>f</w:t>
            </w:r>
          </w:p>
        </w:tc>
        <w:tc>
          <w:tcPr>
            <w:tcW w:w="771" w:type="dxa"/>
            <w:tcBorders>
              <w:bottom w:val="single" w:sz="4" w:space="0" w:color="000000"/>
            </w:tcBorders>
          </w:tcPr>
          <w:p>
            <w:pPr>
              <w:pStyle w:val="TableParagraph"/>
              <w:spacing w:line="181" w:lineRule="exact"/>
              <w:ind w:left="56"/>
              <w:rPr>
                <w:sz w:val="18"/>
              </w:rPr>
            </w:pPr>
            <w:r>
              <w:rPr>
                <w:w w:val="99"/>
                <w:sz w:val="18"/>
              </w:rPr>
              <w:t>%</w:t>
            </w:r>
          </w:p>
        </w:tc>
      </w:tr>
      <w:tr>
        <w:trPr>
          <w:trHeight w:val="210" w:hRule="atLeast"/>
        </w:trPr>
        <w:tc>
          <w:tcPr>
            <w:tcW w:w="505" w:type="dxa"/>
            <w:tcBorders>
              <w:top w:val="single" w:sz="4" w:space="0" w:color="000000"/>
            </w:tcBorders>
          </w:tcPr>
          <w:p>
            <w:pPr>
              <w:pStyle w:val="TableParagraph"/>
              <w:spacing w:line="190" w:lineRule="exact" w:before="1"/>
              <w:ind w:left="6"/>
              <w:rPr>
                <w:sz w:val="18"/>
              </w:rPr>
            </w:pPr>
            <w:r>
              <w:rPr>
                <w:w w:val="99"/>
                <w:sz w:val="18"/>
              </w:rPr>
              <w:t>1</w:t>
            </w:r>
          </w:p>
        </w:tc>
        <w:tc>
          <w:tcPr>
            <w:tcW w:w="1685" w:type="dxa"/>
            <w:tcBorders>
              <w:top w:val="single" w:sz="4" w:space="0" w:color="000000"/>
            </w:tcBorders>
          </w:tcPr>
          <w:p>
            <w:pPr>
              <w:pStyle w:val="TableParagraph"/>
              <w:spacing w:line="190" w:lineRule="exact" w:before="1"/>
              <w:ind w:left="108"/>
              <w:jc w:val="left"/>
              <w:rPr>
                <w:sz w:val="18"/>
              </w:rPr>
            </w:pPr>
            <w:r>
              <w:rPr>
                <w:sz w:val="18"/>
              </w:rPr>
              <w:t>Perempuan</w:t>
            </w:r>
          </w:p>
        </w:tc>
        <w:tc>
          <w:tcPr>
            <w:tcW w:w="769" w:type="dxa"/>
            <w:tcBorders>
              <w:top w:val="single" w:sz="4" w:space="0" w:color="000000"/>
            </w:tcBorders>
          </w:tcPr>
          <w:p>
            <w:pPr>
              <w:pStyle w:val="TableParagraph"/>
              <w:spacing w:line="190" w:lineRule="exact" w:before="1"/>
              <w:ind w:left="38"/>
              <w:rPr>
                <w:sz w:val="18"/>
              </w:rPr>
            </w:pPr>
            <w:r>
              <w:rPr>
                <w:w w:val="99"/>
                <w:sz w:val="18"/>
              </w:rPr>
              <w:t>3</w:t>
            </w:r>
          </w:p>
        </w:tc>
        <w:tc>
          <w:tcPr>
            <w:tcW w:w="771" w:type="dxa"/>
            <w:tcBorders>
              <w:top w:val="single" w:sz="4" w:space="0" w:color="000000"/>
            </w:tcBorders>
          </w:tcPr>
          <w:p>
            <w:pPr>
              <w:pStyle w:val="TableParagraph"/>
              <w:spacing w:line="190" w:lineRule="exact" w:before="1"/>
              <w:ind w:left="244" w:right="185"/>
              <w:rPr>
                <w:sz w:val="18"/>
              </w:rPr>
            </w:pPr>
            <w:r>
              <w:rPr>
                <w:sz w:val="18"/>
              </w:rPr>
              <w:t>18</w:t>
            </w:r>
          </w:p>
        </w:tc>
      </w:tr>
      <w:tr>
        <w:trPr>
          <w:trHeight w:val="203" w:hRule="atLeast"/>
        </w:trPr>
        <w:tc>
          <w:tcPr>
            <w:tcW w:w="505" w:type="dxa"/>
            <w:tcBorders>
              <w:bottom w:val="single" w:sz="4" w:space="0" w:color="000000"/>
            </w:tcBorders>
          </w:tcPr>
          <w:p>
            <w:pPr>
              <w:pStyle w:val="TableParagraph"/>
              <w:spacing w:line="184" w:lineRule="exact"/>
              <w:ind w:left="6"/>
              <w:rPr>
                <w:sz w:val="18"/>
              </w:rPr>
            </w:pPr>
            <w:r>
              <w:rPr>
                <w:w w:val="99"/>
                <w:sz w:val="18"/>
              </w:rPr>
              <w:t>2</w:t>
            </w:r>
          </w:p>
        </w:tc>
        <w:tc>
          <w:tcPr>
            <w:tcW w:w="1685" w:type="dxa"/>
            <w:tcBorders>
              <w:bottom w:val="single" w:sz="4" w:space="0" w:color="000000"/>
            </w:tcBorders>
          </w:tcPr>
          <w:p>
            <w:pPr>
              <w:pStyle w:val="TableParagraph"/>
              <w:spacing w:line="184" w:lineRule="exact"/>
              <w:ind w:left="108"/>
              <w:jc w:val="left"/>
              <w:rPr>
                <w:sz w:val="18"/>
              </w:rPr>
            </w:pPr>
            <w:r>
              <w:rPr>
                <w:sz w:val="18"/>
              </w:rPr>
              <w:t>Laki-laki</w:t>
            </w:r>
          </w:p>
        </w:tc>
        <w:tc>
          <w:tcPr>
            <w:tcW w:w="769" w:type="dxa"/>
            <w:tcBorders>
              <w:bottom w:val="single" w:sz="4" w:space="0" w:color="000000"/>
            </w:tcBorders>
          </w:tcPr>
          <w:p>
            <w:pPr>
              <w:pStyle w:val="TableParagraph"/>
              <w:spacing w:line="184" w:lineRule="exact"/>
              <w:ind w:left="286" w:right="242"/>
              <w:rPr>
                <w:sz w:val="18"/>
              </w:rPr>
            </w:pPr>
            <w:r>
              <w:rPr>
                <w:sz w:val="18"/>
              </w:rPr>
              <w:t>14</w:t>
            </w:r>
          </w:p>
        </w:tc>
        <w:tc>
          <w:tcPr>
            <w:tcW w:w="771" w:type="dxa"/>
            <w:tcBorders>
              <w:bottom w:val="single" w:sz="4" w:space="0" w:color="000000"/>
            </w:tcBorders>
          </w:tcPr>
          <w:p>
            <w:pPr>
              <w:pStyle w:val="TableParagraph"/>
              <w:spacing w:line="184" w:lineRule="exact"/>
              <w:ind w:left="244" w:right="185"/>
              <w:rPr>
                <w:sz w:val="18"/>
              </w:rPr>
            </w:pPr>
            <w:r>
              <w:rPr>
                <w:sz w:val="18"/>
              </w:rPr>
              <w:t>82</w:t>
            </w:r>
          </w:p>
        </w:tc>
      </w:tr>
      <w:tr>
        <w:trPr>
          <w:trHeight w:val="208" w:hRule="atLeast"/>
        </w:trPr>
        <w:tc>
          <w:tcPr>
            <w:tcW w:w="505" w:type="dxa"/>
            <w:tcBorders>
              <w:top w:val="single" w:sz="4" w:space="0" w:color="000000"/>
              <w:bottom w:val="single" w:sz="4" w:space="0" w:color="000000"/>
            </w:tcBorders>
          </w:tcPr>
          <w:p>
            <w:pPr>
              <w:pStyle w:val="TableParagraph"/>
              <w:spacing w:line="240" w:lineRule="auto"/>
              <w:jc w:val="left"/>
              <w:rPr>
                <w:rFonts w:ascii="Times New Roman"/>
                <w:sz w:val="14"/>
              </w:rPr>
            </w:pPr>
          </w:p>
        </w:tc>
        <w:tc>
          <w:tcPr>
            <w:tcW w:w="1685" w:type="dxa"/>
            <w:tcBorders>
              <w:top w:val="single" w:sz="4" w:space="0" w:color="000000"/>
              <w:bottom w:val="single" w:sz="4" w:space="0" w:color="000000"/>
            </w:tcBorders>
          </w:tcPr>
          <w:p>
            <w:pPr>
              <w:pStyle w:val="TableParagraph"/>
              <w:ind w:left="415"/>
              <w:jc w:val="left"/>
              <w:rPr>
                <w:sz w:val="18"/>
              </w:rPr>
            </w:pPr>
            <w:r>
              <w:rPr>
                <w:sz w:val="18"/>
              </w:rPr>
              <w:t>total</w:t>
            </w:r>
          </w:p>
        </w:tc>
        <w:tc>
          <w:tcPr>
            <w:tcW w:w="769" w:type="dxa"/>
            <w:tcBorders>
              <w:top w:val="single" w:sz="4" w:space="0" w:color="000000"/>
              <w:bottom w:val="single" w:sz="4" w:space="0" w:color="000000"/>
            </w:tcBorders>
          </w:tcPr>
          <w:p>
            <w:pPr>
              <w:pStyle w:val="TableParagraph"/>
              <w:ind w:left="286" w:right="242"/>
              <w:rPr>
                <w:sz w:val="18"/>
              </w:rPr>
            </w:pPr>
            <w:r>
              <w:rPr>
                <w:sz w:val="18"/>
              </w:rPr>
              <w:t>17</w:t>
            </w:r>
          </w:p>
        </w:tc>
        <w:tc>
          <w:tcPr>
            <w:tcW w:w="771" w:type="dxa"/>
            <w:tcBorders>
              <w:top w:val="single" w:sz="4" w:space="0" w:color="000000"/>
              <w:bottom w:val="single" w:sz="4" w:space="0" w:color="000000"/>
            </w:tcBorders>
          </w:tcPr>
          <w:p>
            <w:pPr>
              <w:pStyle w:val="TableParagraph"/>
              <w:ind w:left="244" w:right="185"/>
              <w:rPr>
                <w:sz w:val="18"/>
              </w:rPr>
            </w:pPr>
            <w:r>
              <w:rPr>
                <w:sz w:val="18"/>
              </w:rPr>
              <w:t>100</w:t>
            </w:r>
          </w:p>
        </w:tc>
      </w:tr>
    </w:tbl>
    <w:p>
      <w:pPr>
        <w:pStyle w:val="BodyText"/>
        <w:spacing w:before="2"/>
        <w:rPr>
          <w:sz w:val="19"/>
        </w:rPr>
      </w:pPr>
    </w:p>
    <w:p>
      <w:pPr>
        <w:pStyle w:val="BodyText"/>
        <w:ind w:left="475" w:right="319"/>
        <w:jc w:val="center"/>
      </w:pPr>
      <w:r>
        <w:rPr/>
        <w:t>Tabel 2 Distribusi frekuensi umur residen narkoba di lembaga sosial rehabilitasi</w:t>
      </w:r>
    </w:p>
    <w:p>
      <w:pPr>
        <w:pStyle w:val="BodyText"/>
        <w:tabs>
          <w:tab w:pos="1632" w:val="left" w:leader="none"/>
          <w:tab w:pos="4028" w:val="left" w:leader="none"/>
        </w:tabs>
        <w:spacing w:line="206" w:lineRule="exact"/>
        <w:ind w:left="305"/>
      </w:pPr>
      <w:r>
        <w:rPr>
          <w:w w:val="100"/>
          <w:u w:val="single"/>
        </w:rPr>
        <w:t> </w:t>
      </w:r>
      <w:r>
        <w:rPr>
          <w:u w:val="single"/>
        </w:rPr>
        <w:tab/>
        <w:t>Purbokayun</w:t>
        <w:tab/>
      </w:r>
    </w:p>
    <w:tbl>
      <w:tblPr>
        <w:tblW w:w="0" w:type="auto"/>
        <w:jc w:val="left"/>
        <w:tblInd w:w="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5"/>
        <w:gridCol w:w="1500"/>
        <w:gridCol w:w="937"/>
        <w:gridCol w:w="788"/>
      </w:tblGrid>
      <w:tr>
        <w:trPr>
          <w:trHeight w:val="201" w:hRule="atLeast"/>
        </w:trPr>
        <w:tc>
          <w:tcPr>
            <w:tcW w:w="505" w:type="dxa"/>
            <w:tcBorders>
              <w:bottom w:val="single" w:sz="4" w:space="0" w:color="000000"/>
            </w:tcBorders>
          </w:tcPr>
          <w:p>
            <w:pPr>
              <w:pStyle w:val="TableParagraph"/>
              <w:spacing w:line="181" w:lineRule="exact"/>
              <w:ind w:left="96" w:right="88"/>
              <w:rPr>
                <w:sz w:val="18"/>
              </w:rPr>
            </w:pPr>
            <w:r>
              <w:rPr>
                <w:sz w:val="18"/>
              </w:rPr>
              <w:t>No.</w:t>
            </w:r>
          </w:p>
        </w:tc>
        <w:tc>
          <w:tcPr>
            <w:tcW w:w="1500" w:type="dxa"/>
            <w:tcBorders>
              <w:bottom w:val="single" w:sz="4" w:space="0" w:color="000000"/>
            </w:tcBorders>
          </w:tcPr>
          <w:p>
            <w:pPr>
              <w:pStyle w:val="TableParagraph"/>
              <w:spacing w:line="181" w:lineRule="exact"/>
              <w:ind w:left="595"/>
              <w:jc w:val="left"/>
              <w:rPr>
                <w:sz w:val="18"/>
              </w:rPr>
            </w:pPr>
            <w:r>
              <w:rPr>
                <w:sz w:val="18"/>
              </w:rPr>
              <w:t>Umur</w:t>
            </w:r>
          </w:p>
        </w:tc>
        <w:tc>
          <w:tcPr>
            <w:tcW w:w="937" w:type="dxa"/>
            <w:tcBorders>
              <w:bottom w:val="single" w:sz="4" w:space="0" w:color="000000"/>
            </w:tcBorders>
          </w:tcPr>
          <w:p>
            <w:pPr>
              <w:pStyle w:val="TableParagraph"/>
              <w:spacing w:line="181" w:lineRule="exact"/>
              <w:ind w:left="538"/>
              <w:jc w:val="left"/>
              <w:rPr>
                <w:sz w:val="18"/>
              </w:rPr>
            </w:pPr>
            <w:r>
              <w:rPr>
                <w:w w:val="100"/>
                <w:sz w:val="18"/>
              </w:rPr>
              <w:t>f</w:t>
            </w:r>
          </w:p>
        </w:tc>
        <w:tc>
          <w:tcPr>
            <w:tcW w:w="788" w:type="dxa"/>
            <w:tcBorders>
              <w:bottom w:val="single" w:sz="4" w:space="0" w:color="000000"/>
            </w:tcBorders>
          </w:tcPr>
          <w:p>
            <w:pPr>
              <w:pStyle w:val="TableParagraph"/>
              <w:spacing w:line="181" w:lineRule="exact"/>
              <w:ind w:right="282"/>
              <w:jc w:val="right"/>
              <w:rPr>
                <w:sz w:val="18"/>
              </w:rPr>
            </w:pPr>
            <w:r>
              <w:rPr>
                <w:w w:val="99"/>
                <w:sz w:val="18"/>
              </w:rPr>
              <w:t>%</w:t>
            </w:r>
          </w:p>
        </w:tc>
      </w:tr>
      <w:tr>
        <w:trPr>
          <w:trHeight w:val="208" w:hRule="atLeast"/>
        </w:trPr>
        <w:tc>
          <w:tcPr>
            <w:tcW w:w="505" w:type="dxa"/>
            <w:tcBorders>
              <w:top w:val="single" w:sz="4" w:space="0" w:color="000000"/>
            </w:tcBorders>
          </w:tcPr>
          <w:p>
            <w:pPr>
              <w:pStyle w:val="TableParagraph"/>
              <w:spacing w:line="189" w:lineRule="exact"/>
              <w:ind w:left="6"/>
              <w:rPr>
                <w:sz w:val="18"/>
              </w:rPr>
            </w:pPr>
            <w:r>
              <w:rPr>
                <w:w w:val="99"/>
                <w:sz w:val="18"/>
              </w:rPr>
              <w:t>1</w:t>
            </w:r>
          </w:p>
        </w:tc>
        <w:tc>
          <w:tcPr>
            <w:tcW w:w="1500" w:type="dxa"/>
            <w:tcBorders>
              <w:top w:val="single" w:sz="4" w:space="0" w:color="000000"/>
            </w:tcBorders>
          </w:tcPr>
          <w:p>
            <w:pPr>
              <w:pStyle w:val="TableParagraph"/>
              <w:spacing w:line="189" w:lineRule="exact"/>
              <w:ind w:left="108"/>
              <w:jc w:val="left"/>
              <w:rPr>
                <w:sz w:val="18"/>
              </w:rPr>
            </w:pPr>
            <w:r>
              <w:rPr>
                <w:sz w:val="18"/>
              </w:rPr>
              <w:t>&lt;20</w:t>
            </w:r>
          </w:p>
        </w:tc>
        <w:tc>
          <w:tcPr>
            <w:tcW w:w="937" w:type="dxa"/>
            <w:tcBorders>
              <w:top w:val="single" w:sz="4" w:space="0" w:color="000000"/>
            </w:tcBorders>
          </w:tcPr>
          <w:p>
            <w:pPr>
              <w:pStyle w:val="TableParagraph"/>
              <w:spacing w:line="189" w:lineRule="exact"/>
              <w:ind w:left="512"/>
              <w:jc w:val="left"/>
              <w:rPr>
                <w:sz w:val="18"/>
              </w:rPr>
            </w:pPr>
            <w:r>
              <w:rPr>
                <w:w w:val="99"/>
                <w:sz w:val="18"/>
              </w:rPr>
              <w:t>9</w:t>
            </w:r>
          </w:p>
        </w:tc>
        <w:tc>
          <w:tcPr>
            <w:tcW w:w="788" w:type="dxa"/>
            <w:tcBorders>
              <w:top w:val="single" w:sz="4" w:space="0" w:color="000000"/>
            </w:tcBorders>
          </w:tcPr>
          <w:p>
            <w:pPr>
              <w:pStyle w:val="TableParagraph"/>
              <w:spacing w:line="189" w:lineRule="exact"/>
              <w:ind w:right="260"/>
              <w:jc w:val="right"/>
              <w:rPr>
                <w:sz w:val="18"/>
              </w:rPr>
            </w:pPr>
            <w:r>
              <w:rPr>
                <w:w w:val="95"/>
                <w:sz w:val="18"/>
              </w:rPr>
              <w:t>53</w:t>
            </w:r>
          </w:p>
        </w:tc>
      </w:tr>
      <w:tr>
        <w:trPr>
          <w:trHeight w:val="207" w:hRule="atLeast"/>
        </w:trPr>
        <w:tc>
          <w:tcPr>
            <w:tcW w:w="505" w:type="dxa"/>
          </w:tcPr>
          <w:p>
            <w:pPr>
              <w:pStyle w:val="TableParagraph"/>
              <w:ind w:left="6"/>
              <w:rPr>
                <w:sz w:val="18"/>
              </w:rPr>
            </w:pPr>
            <w:r>
              <w:rPr>
                <w:w w:val="99"/>
                <w:sz w:val="18"/>
              </w:rPr>
              <w:t>2</w:t>
            </w:r>
          </w:p>
        </w:tc>
        <w:tc>
          <w:tcPr>
            <w:tcW w:w="1500" w:type="dxa"/>
          </w:tcPr>
          <w:p>
            <w:pPr>
              <w:pStyle w:val="TableParagraph"/>
              <w:ind w:left="108"/>
              <w:jc w:val="left"/>
              <w:rPr>
                <w:sz w:val="18"/>
              </w:rPr>
            </w:pPr>
            <w:r>
              <w:rPr>
                <w:sz w:val="18"/>
              </w:rPr>
              <w:t>21-40</w:t>
            </w:r>
          </w:p>
        </w:tc>
        <w:tc>
          <w:tcPr>
            <w:tcW w:w="937" w:type="dxa"/>
          </w:tcPr>
          <w:p>
            <w:pPr>
              <w:pStyle w:val="TableParagraph"/>
              <w:ind w:left="512"/>
              <w:jc w:val="left"/>
              <w:rPr>
                <w:sz w:val="18"/>
              </w:rPr>
            </w:pPr>
            <w:r>
              <w:rPr>
                <w:w w:val="99"/>
                <w:sz w:val="18"/>
              </w:rPr>
              <w:t>6</w:t>
            </w:r>
          </w:p>
        </w:tc>
        <w:tc>
          <w:tcPr>
            <w:tcW w:w="788" w:type="dxa"/>
          </w:tcPr>
          <w:p>
            <w:pPr>
              <w:pStyle w:val="TableParagraph"/>
              <w:ind w:right="260"/>
              <w:jc w:val="right"/>
              <w:rPr>
                <w:sz w:val="18"/>
              </w:rPr>
            </w:pPr>
            <w:r>
              <w:rPr>
                <w:w w:val="95"/>
                <w:sz w:val="18"/>
              </w:rPr>
              <w:t>35</w:t>
            </w:r>
          </w:p>
        </w:tc>
      </w:tr>
      <w:tr>
        <w:trPr>
          <w:trHeight w:val="205" w:hRule="atLeast"/>
        </w:trPr>
        <w:tc>
          <w:tcPr>
            <w:tcW w:w="505" w:type="dxa"/>
            <w:tcBorders>
              <w:bottom w:val="single" w:sz="4" w:space="0" w:color="000000"/>
            </w:tcBorders>
          </w:tcPr>
          <w:p>
            <w:pPr>
              <w:pStyle w:val="TableParagraph"/>
              <w:spacing w:line="185" w:lineRule="exact"/>
              <w:ind w:left="6"/>
              <w:rPr>
                <w:sz w:val="18"/>
              </w:rPr>
            </w:pPr>
            <w:r>
              <w:rPr>
                <w:w w:val="99"/>
                <w:sz w:val="18"/>
              </w:rPr>
              <w:t>3</w:t>
            </w:r>
          </w:p>
        </w:tc>
        <w:tc>
          <w:tcPr>
            <w:tcW w:w="1500" w:type="dxa"/>
            <w:tcBorders>
              <w:bottom w:val="single" w:sz="4" w:space="0" w:color="000000"/>
            </w:tcBorders>
          </w:tcPr>
          <w:p>
            <w:pPr>
              <w:pStyle w:val="TableParagraph"/>
              <w:spacing w:line="185" w:lineRule="exact"/>
              <w:ind w:left="108"/>
              <w:jc w:val="left"/>
              <w:rPr>
                <w:sz w:val="18"/>
              </w:rPr>
            </w:pPr>
            <w:r>
              <w:rPr>
                <w:sz w:val="18"/>
              </w:rPr>
              <w:t>&gt;40</w:t>
            </w:r>
          </w:p>
        </w:tc>
        <w:tc>
          <w:tcPr>
            <w:tcW w:w="937" w:type="dxa"/>
            <w:tcBorders>
              <w:bottom w:val="single" w:sz="4" w:space="0" w:color="000000"/>
            </w:tcBorders>
          </w:tcPr>
          <w:p>
            <w:pPr>
              <w:pStyle w:val="TableParagraph"/>
              <w:spacing w:line="185" w:lineRule="exact"/>
              <w:ind w:left="512"/>
              <w:jc w:val="left"/>
              <w:rPr>
                <w:sz w:val="18"/>
              </w:rPr>
            </w:pPr>
            <w:r>
              <w:rPr>
                <w:w w:val="99"/>
                <w:sz w:val="18"/>
              </w:rPr>
              <w:t>2</w:t>
            </w:r>
          </w:p>
        </w:tc>
        <w:tc>
          <w:tcPr>
            <w:tcW w:w="788" w:type="dxa"/>
            <w:tcBorders>
              <w:bottom w:val="single" w:sz="4" w:space="0" w:color="000000"/>
            </w:tcBorders>
          </w:tcPr>
          <w:p>
            <w:pPr>
              <w:pStyle w:val="TableParagraph"/>
              <w:spacing w:line="185" w:lineRule="exact"/>
              <w:ind w:right="260"/>
              <w:jc w:val="right"/>
              <w:rPr>
                <w:sz w:val="18"/>
              </w:rPr>
            </w:pPr>
            <w:r>
              <w:rPr>
                <w:w w:val="95"/>
                <w:sz w:val="18"/>
              </w:rPr>
              <w:t>12</w:t>
            </w:r>
          </w:p>
        </w:tc>
      </w:tr>
      <w:tr>
        <w:trPr>
          <w:trHeight w:val="208" w:hRule="atLeast"/>
        </w:trPr>
        <w:tc>
          <w:tcPr>
            <w:tcW w:w="505" w:type="dxa"/>
            <w:tcBorders>
              <w:top w:val="single" w:sz="4" w:space="0" w:color="000000"/>
              <w:bottom w:val="single" w:sz="4" w:space="0" w:color="000000"/>
            </w:tcBorders>
          </w:tcPr>
          <w:p>
            <w:pPr>
              <w:pStyle w:val="TableParagraph"/>
              <w:spacing w:line="240" w:lineRule="auto"/>
              <w:jc w:val="left"/>
              <w:rPr>
                <w:rFonts w:ascii="Times New Roman"/>
                <w:sz w:val="14"/>
              </w:rPr>
            </w:pPr>
          </w:p>
        </w:tc>
        <w:tc>
          <w:tcPr>
            <w:tcW w:w="1500" w:type="dxa"/>
            <w:tcBorders>
              <w:top w:val="single" w:sz="4" w:space="0" w:color="000000"/>
              <w:bottom w:val="single" w:sz="4" w:space="0" w:color="000000"/>
            </w:tcBorders>
          </w:tcPr>
          <w:p>
            <w:pPr>
              <w:pStyle w:val="TableParagraph"/>
              <w:ind w:left="274"/>
              <w:jc w:val="left"/>
              <w:rPr>
                <w:sz w:val="18"/>
              </w:rPr>
            </w:pPr>
            <w:r>
              <w:rPr>
                <w:sz w:val="18"/>
              </w:rPr>
              <w:t>Jumlah</w:t>
            </w:r>
          </w:p>
        </w:tc>
        <w:tc>
          <w:tcPr>
            <w:tcW w:w="937" w:type="dxa"/>
            <w:tcBorders>
              <w:top w:val="single" w:sz="4" w:space="0" w:color="000000"/>
              <w:bottom w:val="single" w:sz="4" w:space="0" w:color="000000"/>
            </w:tcBorders>
          </w:tcPr>
          <w:p>
            <w:pPr>
              <w:pStyle w:val="TableParagraph"/>
              <w:ind w:left="464"/>
              <w:jc w:val="left"/>
              <w:rPr>
                <w:sz w:val="18"/>
              </w:rPr>
            </w:pPr>
            <w:r>
              <w:rPr>
                <w:sz w:val="18"/>
              </w:rPr>
              <w:t>17</w:t>
            </w:r>
          </w:p>
        </w:tc>
        <w:tc>
          <w:tcPr>
            <w:tcW w:w="788" w:type="dxa"/>
            <w:tcBorders>
              <w:top w:val="single" w:sz="4" w:space="0" w:color="000000"/>
              <w:bottom w:val="single" w:sz="4" w:space="0" w:color="000000"/>
            </w:tcBorders>
          </w:tcPr>
          <w:p>
            <w:pPr>
              <w:pStyle w:val="TableParagraph"/>
              <w:ind w:right="209"/>
              <w:jc w:val="right"/>
              <w:rPr>
                <w:sz w:val="18"/>
              </w:rPr>
            </w:pPr>
            <w:r>
              <w:rPr>
                <w:w w:val="95"/>
                <w:sz w:val="18"/>
              </w:rPr>
              <w:t>100</w:t>
            </w:r>
          </w:p>
        </w:tc>
      </w:tr>
    </w:tbl>
    <w:p>
      <w:pPr>
        <w:pStyle w:val="BodyText"/>
        <w:rPr>
          <w:sz w:val="20"/>
        </w:rPr>
      </w:pPr>
    </w:p>
    <w:p>
      <w:pPr>
        <w:pStyle w:val="BodyText"/>
        <w:spacing w:before="4"/>
        <w:rPr>
          <w:sz w:val="17"/>
        </w:rPr>
      </w:pPr>
    </w:p>
    <w:p>
      <w:pPr>
        <w:pStyle w:val="BodyText"/>
        <w:ind w:left="475" w:right="317"/>
        <w:jc w:val="center"/>
      </w:pPr>
      <w:r>
        <w:rPr/>
        <w:t>Tabel 3 Distribusi frekuensi pekerjaan residen narkoba di lembaga sosial</w:t>
      </w:r>
    </w:p>
    <w:p>
      <w:pPr>
        <w:pStyle w:val="BodyText"/>
        <w:tabs>
          <w:tab w:pos="1176" w:val="left" w:leader="none"/>
          <w:tab w:pos="4028" w:val="left" w:leader="none"/>
        </w:tabs>
        <w:spacing w:before="2"/>
        <w:ind w:left="305"/>
      </w:pPr>
      <w:r>
        <w:rPr>
          <w:w w:val="100"/>
          <w:u w:val="single"/>
        </w:rPr>
        <w:t> </w:t>
      </w:r>
      <w:r>
        <w:rPr>
          <w:u w:val="single"/>
        </w:rPr>
        <w:tab/>
        <w:t>rehabilitasi</w:t>
      </w:r>
      <w:r>
        <w:rPr>
          <w:spacing w:val="-9"/>
          <w:u w:val="single"/>
        </w:rPr>
        <w:t> </w:t>
      </w:r>
      <w:r>
        <w:rPr>
          <w:u w:val="single"/>
        </w:rPr>
        <w:t>Purbokayun</w:t>
        <w:tab/>
      </w:r>
    </w:p>
    <w:tbl>
      <w:tblPr>
        <w:tblW w:w="0" w:type="auto"/>
        <w:jc w:val="left"/>
        <w:tblInd w:w="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5"/>
        <w:gridCol w:w="1924"/>
        <w:gridCol w:w="645"/>
        <w:gridCol w:w="620"/>
      </w:tblGrid>
      <w:tr>
        <w:trPr>
          <w:trHeight w:val="201" w:hRule="atLeast"/>
        </w:trPr>
        <w:tc>
          <w:tcPr>
            <w:tcW w:w="545" w:type="dxa"/>
            <w:tcBorders>
              <w:bottom w:val="single" w:sz="4" w:space="0" w:color="000000"/>
            </w:tcBorders>
          </w:tcPr>
          <w:p>
            <w:pPr>
              <w:pStyle w:val="TableParagraph"/>
              <w:spacing w:line="181" w:lineRule="exact"/>
              <w:ind w:left="156" w:right="118"/>
              <w:rPr>
                <w:sz w:val="18"/>
              </w:rPr>
            </w:pPr>
            <w:r>
              <w:rPr>
                <w:sz w:val="18"/>
              </w:rPr>
              <w:t>No</w:t>
            </w:r>
          </w:p>
        </w:tc>
        <w:tc>
          <w:tcPr>
            <w:tcW w:w="1924" w:type="dxa"/>
            <w:tcBorders>
              <w:bottom w:val="single" w:sz="4" w:space="0" w:color="000000"/>
            </w:tcBorders>
          </w:tcPr>
          <w:p>
            <w:pPr>
              <w:pStyle w:val="TableParagraph"/>
              <w:spacing w:line="181" w:lineRule="exact"/>
              <w:ind w:left="627"/>
              <w:jc w:val="left"/>
              <w:rPr>
                <w:sz w:val="18"/>
              </w:rPr>
            </w:pPr>
            <w:r>
              <w:rPr>
                <w:sz w:val="18"/>
              </w:rPr>
              <w:t>pekerjaan</w:t>
            </w:r>
          </w:p>
        </w:tc>
        <w:tc>
          <w:tcPr>
            <w:tcW w:w="645" w:type="dxa"/>
            <w:tcBorders>
              <w:bottom w:val="single" w:sz="4" w:space="0" w:color="000000"/>
            </w:tcBorders>
          </w:tcPr>
          <w:p>
            <w:pPr>
              <w:pStyle w:val="TableParagraph"/>
              <w:spacing w:line="181" w:lineRule="exact"/>
              <w:ind w:left="102"/>
              <w:rPr>
                <w:sz w:val="18"/>
              </w:rPr>
            </w:pPr>
            <w:r>
              <w:rPr>
                <w:w w:val="100"/>
                <w:sz w:val="18"/>
              </w:rPr>
              <w:t>f</w:t>
            </w:r>
          </w:p>
        </w:tc>
        <w:tc>
          <w:tcPr>
            <w:tcW w:w="620" w:type="dxa"/>
            <w:tcBorders>
              <w:bottom w:val="single" w:sz="4" w:space="0" w:color="000000"/>
            </w:tcBorders>
          </w:tcPr>
          <w:p>
            <w:pPr>
              <w:pStyle w:val="TableParagraph"/>
              <w:spacing w:line="181" w:lineRule="exact"/>
              <w:ind w:left="12"/>
              <w:rPr>
                <w:sz w:val="18"/>
              </w:rPr>
            </w:pPr>
            <w:r>
              <w:rPr>
                <w:w w:val="99"/>
                <w:sz w:val="18"/>
              </w:rPr>
              <w:t>%</w:t>
            </w:r>
          </w:p>
        </w:tc>
      </w:tr>
      <w:tr>
        <w:trPr>
          <w:trHeight w:val="209" w:hRule="atLeast"/>
        </w:trPr>
        <w:tc>
          <w:tcPr>
            <w:tcW w:w="545" w:type="dxa"/>
            <w:tcBorders>
              <w:top w:val="single" w:sz="4" w:space="0" w:color="000000"/>
            </w:tcBorders>
          </w:tcPr>
          <w:p>
            <w:pPr>
              <w:pStyle w:val="TableParagraph"/>
              <w:spacing w:line="190" w:lineRule="exact"/>
              <w:ind w:left="38"/>
              <w:rPr>
                <w:sz w:val="18"/>
              </w:rPr>
            </w:pPr>
            <w:r>
              <w:rPr>
                <w:w w:val="99"/>
                <w:sz w:val="18"/>
              </w:rPr>
              <w:t>1</w:t>
            </w:r>
          </w:p>
        </w:tc>
        <w:tc>
          <w:tcPr>
            <w:tcW w:w="1924" w:type="dxa"/>
            <w:tcBorders>
              <w:top w:val="single" w:sz="4" w:space="0" w:color="000000"/>
            </w:tcBorders>
          </w:tcPr>
          <w:p>
            <w:pPr>
              <w:pStyle w:val="TableParagraph"/>
              <w:spacing w:line="190" w:lineRule="exact"/>
              <w:ind w:left="138"/>
              <w:jc w:val="left"/>
              <w:rPr>
                <w:sz w:val="18"/>
              </w:rPr>
            </w:pPr>
            <w:r>
              <w:rPr>
                <w:sz w:val="18"/>
              </w:rPr>
              <w:t>Pelajar/mahasiswa</w:t>
            </w:r>
          </w:p>
        </w:tc>
        <w:tc>
          <w:tcPr>
            <w:tcW w:w="645" w:type="dxa"/>
            <w:tcBorders>
              <w:top w:val="single" w:sz="4" w:space="0" w:color="000000"/>
            </w:tcBorders>
          </w:tcPr>
          <w:p>
            <w:pPr>
              <w:pStyle w:val="TableParagraph"/>
              <w:spacing w:line="190" w:lineRule="exact"/>
              <w:ind w:left="104"/>
              <w:rPr>
                <w:sz w:val="18"/>
              </w:rPr>
            </w:pPr>
            <w:r>
              <w:rPr>
                <w:w w:val="99"/>
                <w:sz w:val="18"/>
              </w:rPr>
              <w:t>5</w:t>
            </w:r>
          </w:p>
        </w:tc>
        <w:tc>
          <w:tcPr>
            <w:tcW w:w="620" w:type="dxa"/>
            <w:tcBorders>
              <w:top w:val="single" w:sz="4" w:space="0" w:color="000000"/>
            </w:tcBorders>
          </w:tcPr>
          <w:p>
            <w:pPr>
              <w:pStyle w:val="TableParagraph"/>
              <w:spacing w:line="190" w:lineRule="exact"/>
              <w:ind w:left="147" w:right="132"/>
              <w:rPr>
                <w:sz w:val="18"/>
              </w:rPr>
            </w:pPr>
            <w:r>
              <w:rPr>
                <w:sz w:val="18"/>
              </w:rPr>
              <w:t>29</w:t>
            </w:r>
          </w:p>
        </w:tc>
      </w:tr>
      <w:tr>
        <w:trPr>
          <w:trHeight w:val="207" w:hRule="atLeast"/>
        </w:trPr>
        <w:tc>
          <w:tcPr>
            <w:tcW w:w="545" w:type="dxa"/>
          </w:tcPr>
          <w:p>
            <w:pPr>
              <w:pStyle w:val="TableParagraph"/>
              <w:ind w:left="38"/>
              <w:rPr>
                <w:sz w:val="18"/>
              </w:rPr>
            </w:pPr>
            <w:r>
              <w:rPr>
                <w:w w:val="99"/>
                <w:sz w:val="18"/>
              </w:rPr>
              <w:t>2</w:t>
            </w:r>
          </w:p>
        </w:tc>
        <w:tc>
          <w:tcPr>
            <w:tcW w:w="1924" w:type="dxa"/>
          </w:tcPr>
          <w:p>
            <w:pPr>
              <w:pStyle w:val="TableParagraph"/>
              <w:ind w:left="138"/>
              <w:jc w:val="left"/>
              <w:rPr>
                <w:sz w:val="18"/>
              </w:rPr>
            </w:pPr>
            <w:r>
              <w:rPr>
                <w:sz w:val="18"/>
              </w:rPr>
              <w:t>Wiraswasta</w:t>
            </w:r>
          </w:p>
        </w:tc>
        <w:tc>
          <w:tcPr>
            <w:tcW w:w="645" w:type="dxa"/>
          </w:tcPr>
          <w:p>
            <w:pPr>
              <w:pStyle w:val="TableParagraph"/>
              <w:ind w:left="104"/>
              <w:rPr>
                <w:sz w:val="18"/>
              </w:rPr>
            </w:pPr>
            <w:r>
              <w:rPr>
                <w:w w:val="99"/>
                <w:sz w:val="18"/>
              </w:rPr>
              <w:t>9</w:t>
            </w:r>
          </w:p>
        </w:tc>
        <w:tc>
          <w:tcPr>
            <w:tcW w:w="620" w:type="dxa"/>
          </w:tcPr>
          <w:p>
            <w:pPr>
              <w:pStyle w:val="TableParagraph"/>
              <w:ind w:left="147" w:right="132"/>
              <w:rPr>
                <w:sz w:val="18"/>
              </w:rPr>
            </w:pPr>
            <w:r>
              <w:rPr>
                <w:sz w:val="18"/>
              </w:rPr>
              <w:t>53</w:t>
            </w:r>
          </w:p>
        </w:tc>
      </w:tr>
      <w:tr>
        <w:trPr>
          <w:trHeight w:val="203" w:hRule="atLeast"/>
        </w:trPr>
        <w:tc>
          <w:tcPr>
            <w:tcW w:w="545" w:type="dxa"/>
            <w:tcBorders>
              <w:bottom w:val="single" w:sz="4" w:space="0" w:color="000000"/>
            </w:tcBorders>
          </w:tcPr>
          <w:p>
            <w:pPr>
              <w:pStyle w:val="TableParagraph"/>
              <w:spacing w:line="184" w:lineRule="exact"/>
              <w:ind w:left="38"/>
              <w:rPr>
                <w:sz w:val="18"/>
              </w:rPr>
            </w:pPr>
            <w:r>
              <w:rPr>
                <w:w w:val="99"/>
                <w:sz w:val="18"/>
              </w:rPr>
              <w:t>3</w:t>
            </w:r>
          </w:p>
        </w:tc>
        <w:tc>
          <w:tcPr>
            <w:tcW w:w="1924" w:type="dxa"/>
            <w:tcBorders>
              <w:bottom w:val="single" w:sz="4" w:space="0" w:color="000000"/>
            </w:tcBorders>
          </w:tcPr>
          <w:p>
            <w:pPr>
              <w:pStyle w:val="TableParagraph"/>
              <w:spacing w:line="184" w:lineRule="exact"/>
              <w:ind w:left="138"/>
              <w:jc w:val="left"/>
              <w:rPr>
                <w:sz w:val="18"/>
              </w:rPr>
            </w:pPr>
            <w:r>
              <w:rPr>
                <w:sz w:val="18"/>
              </w:rPr>
              <w:t>Tidak bekerja</w:t>
            </w:r>
          </w:p>
        </w:tc>
        <w:tc>
          <w:tcPr>
            <w:tcW w:w="645" w:type="dxa"/>
            <w:tcBorders>
              <w:bottom w:val="single" w:sz="4" w:space="0" w:color="000000"/>
            </w:tcBorders>
          </w:tcPr>
          <w:p>
            <w:pPr>
              <w:pStyle w:val="TableParagraph"/>
              <w:spacing w:line="184" w:lineRule="exact"/>
              <w:ind w:left="104"/>
              <w:rPr>
                <w:sz w:val="18"/>
              </w:rPr>
            </w:pPr>
            <w:r>
              <w:rPr>
                <w:w w:val="99"/>
                <w:sz w:val="18"/>
              </w:rPr>
              <w:t>3</w:t>
            </w:r>
          </w:p>
        </w:tc>
        <w:tc>
          <w:tcPr>
            <w:tcW w:w="620" w:type="dxa"/>
            <w:tcBorders>
              <w:bottom w:val="single" w:sz="4" w:space="0" w:color="000000"/>
            </w:tcBorders>
          </w:tcPr>
          <w:p>
            <w:pPr>
              <w:pStyle w:val="TableParagraph"/>
              <w:spacing w:line="184" w:lineRule="exact"/>
              <w:ind w:left="147" w:right="132"/>
              <w:rPr>
                <w:sz w:val="18"/>
              </w:rPr>
            </w:pPr>
            <w:r>
              <w:rPr>
                <w:sz w:val="18"/>
              </w:rPr>
              <w:t>18</w:t>
            </w:r>
          </w:p>
        </w:tc>
      </w:tr>
      <w:tr>
        <w:trPr>
          <w:trHeight w:val="208" w:hRule="atLeast"/>
        </w:trPr>
        <w:tc>
          <w:tcPr>
            <w:tcW w:w="545" w:type="dxa"/>
            <w:tcBorders>
              <w:top w:val="single" w:sz="4" w:space="0" w:color="000000"/>
              <w:bottom w:val="single" w:sz="4" w:space="0" w:color="000000"/>
            </w:tcBorders>
          </w:tcPr>
          <w:p>
            <w:pPr>
              <w:pStyle w:val="TableParagraph"/>
              <w:spacing w:line="240" w:lineRule="auto"/>
              <w:jc w:val="left"/>
              <w:rPr>
                <w:rFonts w:ascii="Times New Roman"/>
                <w:sz w:val="14"/>
              </w:rPr>
            </w:pPr>
          </w:p>
        </w:tc>
        <w:tc>
          <w:tcPr>
            <w:tcW w:w="1924" w:type="dxa"/>
            <w:tcBorders>
              <w:top w:val="single" w:sz="4" w:space="0" w:color="000000"/>
              <w:bottom w:val="single" w:sz="4" w:space="0" w:color="000000"/>
            </w:tcBorders>
          </w:tcPr>
          <w:p>
            <w:pPr>
              <w:pStyle w:val="TableParagraph"/>
              <w:ind w:left="567"/>
              <w:jc w:val="left"/>
              <w:rPr>
                <w:sz w:val="18"/>
              </w:rPr>
            </w:pPr>
            <w:r>
              <w:rPr>
                <w:sz w:val="18"/>
              </w:rPr>
              <w:t>total</w:t>
            </w:r>
          </w:p>
        </w:tc>
        <w:tc>
          <w:tcPr>
            <w:tcW w:w="645" w:type="dxa"/>
            <w:tcBorders>
              <w:top w:val="single" w:sz="4" w:space="0" w:color="000000"/>
              <w:bottom w:val="single" w:sz="4" w:space="0" w:color="000000"/>
            </w:tcBorders>
          </w:tcPr>
          <w:p>
            <w:pPr>
              <w:pStyle w:val="TableParagraph"/>
              <w:ind w:left="254" w:right="150"/>
              <w:rPr>
                <w:sz w:val="18"/>
              </w:rPr>
            </w:pPr>
            <w:r>
              <w:rPr>
                <w:sz w:val="18"/>
              </w:rPr>
              <w:t>17</w:t>
            </w:r>
          </w:p>
        </w:tc>
        <w:tc>
          <w:tcPr>
            <w:tcW w:w="620" w:type="dxa"/>
            <w:tcBorders>
              <w:top w:val="single" w:sz="4" w:space="0" w:color="000000"/>
              <w:bottom w:val="single" w:sz="4" w:space="0" w:color="000000"/>
            </w:tcBorders>
          </w:tcPr>
          <w:p>
            <w:pPr>
              <w:pStyle w:val="TableParagraph"/>
              <w:ind w:left="147" w:right="132"/>
              <w:rPr>
                <w:sz w:val="18"/>
              </w:rPr>
            </w:pPr>
            <w:r>
              <w:rPr>
                <w:sz w:val="18"/>
              </w:rPr>
              <w:t>100</w:t>
            </w:r>
          </w:p>
        </w:tc>
      </w:tr>
    </w:tbl>
    <w:p>
      <w:pPr>
        <w:pStyle w:val="BodyText"/>
        <w:spacing w:before="1"/>
        <w:rPr>
          <w:sz w:val="26"/>
        </w:rPr>
      </w:pPr>
      <w:r>
        <w:rPr/>
        <w:br w:type="column"/>
      </w:r>
      <w:r>
        <w:rPr>
          <w:sz w:val="26"/>
        </w:rPr>
      </w:r>
    </w:p>
    <w:p>
      <w:pPr>
        <w:pStyle w:val="BodyText"/>
        <w:spacing w:before="1"/>
        <w:ind w:left="732" w:right="391" w:hanging="207"/>
      </w:pPr>
      <w:r>
        <w:rPr/>
        <w:t>Tabel 4 Distribusi frekuensi motivator untuk mengikuti program rehabilitasi residen</w:t>
      </w:r>
    </w:p>
    <w:p>
      <w:pPr>
        <w:pStyle w:val="BodyText"/>
        <w:spacing w:before="1"/>
        <w:ind w:left="446"/>
      </w:pPr>
      <w:r>
        <w:rPr>
          <w:w w:val="100"/>
          <w:u w:val="single"/>
        </w:rPr>
        <w:t> </w:t>
      </w:r>
      <w:r>
        <w:rPr>
          <w:u w:val="single"/>
        </w:rPr>
        <w:t>narkoba di lembaga rehabilitasi Purbokayun </w:t>
      </w:r>
    </w:p>
    <w:tbl>
      <w:tblPr>
        <w:tblW w:w="0" w:type="auto"/>
        <w:jc w:val="left"/>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
        <w:gridCol w:w="1374"/>
        <w:gridCol w:w="1085"/>
        <w:gridCol w:w="768"/>
      </w:tblGrid>
      <w:tr>
        <w:trPr>
          <w:trHeight w:val="201" w:hRule="atLeast"/>
        </w:trPr>
        <w:tc>
          <w:tcPr>
            <w:tcW w:w="506" w:type="dxa"/>
            <w:tcBorders>
              <w:bottom w:val="single" w:sz="4" w:space="0" w:color="000000"/>
            </w:tcBorders>
          </w:tcPr>
          <w:p>
            <w:pPr>
              <w:pStyle w:val="TableParagraph"/>
              <w:spacing w:line="181" w:lineRule="exact"/>
              <w:ind w:left="96" w:right="88"/>
              <w:rPr>
                <w:sz w:val="18"/>
              </w:rPr>
            </w:pPr>
            <w:r>
              <w:rPr>
                <w:sz w:val="18"/>
              </w:rPr>
              <w:t>No.</w:t>
            </w:r>
          </w:p>
        </w:tc>
        <w:tc>
          <w:tcPr>
            <w:tcW w:w="1374" w:type="dxa"/>
            <w:tcBorders>
              <w:bottom w:val="single" w:sz="4" w:space="0" w:color="000000"/>
            </w:tcBorders>
          </w:tcPr>
          <w:p>
            <w:pPr>
              <w:pStyle w:val="TableParagraph"/>
              <w:spacing w:line="181" w:lineRule="exact"/>
              <w:ind w:left="386"/>
              <w:jc w:val="left"/>
              <w:rPr>
                <w:sz w:val="18"/>
              </w:rPr>
            </w:pPr>
            <w:r>
              <w:rPr>
                <w:sz w:val="18"/>
              </w:rPr>
              <w:t>motivator</w:t>
            </w:r>
          </w:p>
        </w:tc>
        <w:tc>
          <w:tcPr>
            <w:tcW w:w="1085" w:type="dxa"/>
            <w:tcBorders>
              <w:bottom w:val="single" w:sz="4" w:space="0" w:color="000000"/>
            </w:tcBorders>
          </w:tcPr>
          <w:p>
            <w:pPr>
              <w:pStyle w:val="TableParagraph"/>
              <w:spacing w:line="181" w:lineRule="exact"/>
              <w:ind w:left="225" w:right="88"/>
              <w:rPr>
                <w:sz w:val="18"/>
              </w:rPr>
            </w:pPr>
            <w:r>
              <w:rPr>
                <w:sz w:val="18"/>
              </w:rPr>
              <w:t>frekuensi</w:t>
            </w:r>
          </w:p>
        </w:tc>
        <w:tc>
          <w:tcPr>
            <w:tcW w:w="768" w:type="dxa"/>
            <w:tcBorders>
              <w:bottom w:val="single" w:sz="4" w:space="0" w:color="000000"/>
            </w:tcBorders>
          </w:tcPr>
          <w:p>
            <w:pPr>
              <w:pStyle w:val="TableParagraph"/>
              <w:spacing w:line="181" w:lineRule="exact"/>
              <w:ind w:left="88" w:right="88"/>
              <w:rPr>
                <w:sz w:val="18"/>
              </w:rPr>
            </w:pPr>
            <w:r>
              <w:rPr>
                <w:sz w:val="18"/>
              </w:rPr>
              <w:t>persen</w:t>
            </w:r>
          </w:p>
        </w:tc>
      </w:tr>
      <w:tr>
        <w:trPr>
          <w:trHeight w:val="210" w:hRule="atLeast"/>
        </w:trPr>
        <w:tc>
          <w:tcPr>
            <w:tcW w:w="506" w:type="dxa"/>
            <w:tcBorders>
              <w:top w:val="single" w:sz="4" w:space="0" w:color="000000"/>
            </w:tcBorders>
          </w:tcPr>
          <w:p>
            <w:pPr>
              <w:pStyle w:val="TableParagraph"/>
              <w:spacing w:line="190" w:lineRule="exact" w:before="1"/>
              <w:ind w:left="5"/>
              <w:rPr>
                <w:sz w:val="18"/>
              </w:rPr>
            </w:pPr>
            <w:r>
              <w:rPr>
                <w:w w:val="99"/>
                <w:sz w:val="18"/>
              </w:rPr>
              <w:t>1</w:t>
            </w:r>
          </w:p>
        </w:tc>
        <w:tc>
          <w:tcPr>
            <w:tcW w:w="1374" w:type="dxa"/>
            <w:tcBorders>
              <w:top w:val="single" w:sz="4" w:space="0" w:color="000000"/>
            </w:tcBorders>
          </w:tcPr>
          <w:p>
            <w:pPr>
              <w:pStyle w:val="TableParagraph"/>
              <w:spacing w:line="190" w:lineRule="exact" w:before="1"/>
              <w:ind w:left="108"/>
              <w:jc w:val="left"/>
              <w:rPr>
                <w:sz w:val="18"/>
              </w:rPr>
            </w:pPr>
            <w:r>
              <w:rPr>
                <w:sz w:val="18"/>
              </w:rPr>
              <w:t>Sendiri</w:t>
            </w:r>
          </w:p>
        </w:tc>
        <w:tc>
          <w:tcPr>
            <w:tcW w:w="1085" w:type="dxa"/>
            <w:tcBorders>
              <w:top w:val="single" w:sz="4" w:space="0" w:color="000000"/>
            </w:tcBorders>
          </w:tcPr>
          <w:p>
            <w:pPr>
              <w:pStyle w:val="TableParagraph"/>
              <w:spacing w:line="190" w:lineRule="exact" w:before="1"/>
              <w:ind w:left="225" w:right="84"/>
              <w:rPr>
                <w:sz w:val="18"/>
              </w:rPr>
            </w:pPr>
            <w:r>
              <w:rPr>
                <w:sz w:val="18"/>
              </w:rPr>
              <w:t>14</w:t>
            </w:r>
          </w:p>
        </w:tc>
        <w:tc>
          <w:tcPr>
            <w:tcW w:w="768" w:type="dxa"/>
            <w:tcBorders>
              <w:top w:val="single" w:sz="4" w:space="0" w:color="000000"/>
            </w:tcBorders>
          </w:tcPr>
          <w:p>
            <w:pPr>
              <w:pStyle w:val="TableParagraph"/>
              <w:spacing w:line="190" w:lineRule="exact" w:before="1"/>
              <w:ind w:left="87" w:right="88"/>
              <w:rPr>
                <w:sz w:val="18"/>
              </w:rPr>
            </w:pPr>
            <w:r>
              <w:rPr>
                <w:sz w:val="18"/>
              </w:rPr>
              <w:t>82</w:t>
            </w:r>
          </w:p>
        </w:tc>
      </w:tr>
      <w:tr>
        <w:trPr>
          <w:trHeight w:val="203" w:hRule="atLeast"/>
        </w:trPr>
        <w:tc>
          <w:tcPr>
            <w:tcW w:w="506" w:type="dxa"/>
            <w:tcBorders>
              <w:bottom w:val="single" w:sz="4" w:space="0" w:color="000000"/>
            </w:tcBorders>
          </w:tcPr>
          <w:p>
            <w:pPr>
              <w:pStyle w:val="TableParagraph"/>
              <w:spacing w:line="184" w:lineRule="exact"/>
              <w:ind w:left="5"/>
              <w:rPr>
                <w:sz w:val="18"/>
              </w:rPr>
            </w:pPr>
            <w:r>
              <w:rPr>
                <w:w w:val="99"/>
                <w:sz w:val="18"/>
              </w:rPr>
              <w:t>2</w:t>
            </w:r>
          </w:p>
        </w:tc>
        <w:tc>
          <w:tcPr>
            <w:tcW w:w="1374" w:type="dxa"/>
            <w:tcBorders>
              <w:bottom w:val="single" w:sz="4" w:space="0" w:color="000000"/>
            </w:tcBorders>
          </w:tcPr>
          <w:p>
            <w:pPr>
              <w:pStyle w:val="TableParagraph"/>
              <w:spacing w:line="184" w:lineRule="exact"/>
              <w:ind w:left="108"/>
              <w:jc w:val="left"/>
              <w:rPr>
                <w:sz w:val="18"/>
              </w:rPr>
            </w:pPr>
            <w:r>
              <w:rPr>
                <w:sz w:val="18"/>
              </w:rPr>
              <w:t>keluarga</w:t>
            </w:r>
          </w:p>
        </w:tc>
        <w:tc>
          <w:tcPr>
            <w:tcW w:w="1085" w:type="dxa"/>
            <w:tcBorders>
              <w:bottom w:val="single" w:sz="4" w:space="0" w:color="000000"/>
            </w:tcBorders>
          </w:tcPr>
          <w:p>
            <w:pPr>
              <w:pStyle w:val="TableParagraph"/>
              <w:spacing w:line="184" w:lineRule="exact"/>
              <w:ind w:left="136"/>
              <w:rPr>
                <w:sz w:val="18"/>
              </w:rPr>
            </w:pPr>
            <w:r>
              <w:rPr>
                <w:w w:val="99"/>
                <w:sz w:val="18"/>
              </w:rPr>
              <w:t>3</w:t>
            </w:r>
          </w:p>
        </w:tc>
        <w:tc>
          <w:tcPr>
            <w:tcW w:w="768" w:type="dxa"/>
            <w:tcBorders>
              <w:bottom w:val="single" w:sz="4" w:space="0" w:color="000000"/>
            </w:tcBorders>
          </w:tcPr>
          <w:p>
            <w:pPr>
              <w:pStyle w:val="TableParagraph"/>
              <w:spacing w:line="184" w:lineRule="exact"/>
              <w:ind w:left="87" w:right="88"/>
              <w:rPr>
                <w:sz w:val="18"/>
              </w:rPr>
            </w:pPr>
            <w:r>
              <w:rPr>
                <w:sz w:val="18"/>
              </w:rPr>
              <w:t>18</w:t>
            </w:r>
          </w:p>
        </w:tc>
      </w:tr>
      <w:tr>
        <w:trPr>
          <w:trHeight w:val="208" w:hRule="atLeast"/>
        </w:trPr>
        <w:tc>
          <w:tcPr>
            <w:tcW w:w="506" w:type="dxa"/>
            <w:tcBorders>
              <w:top w:val="single" w:sz="4" w:space="0" w:color="000000"/>
              <w:bottom w:val="single" w:sz="4" w:space="0" w:color="000000"/>
            </w:tcBorders>
          </w:tcPr>
          <w:p>
            <w:pPr>
              <w:pStyle w:val="TableParagraph"/>
              <w:spacing w:line="240" w:lineRule="auto"/>
              <w:jc w:val="left"/>
              <w:rPr>
                <w:rFonts w:ascii="Times New Roman"/>
                <w:sz w:val="14"/>
              </w:rPr>
            </w:pPr>
          </w:p>
        </w:tc>
        <w:tc>
          <w:tcPr>
            <w:tcW w:w="1374" w:type="dxa"/>
            <w:tcBorders>
              <w:top w:val="single" w:sz="4" w:space="0" w:color="000000"/>
              <w:bottom w:val="single" w:sz="4" w:space="0" w:color="000000"/>
            </w:tcBorders>
          </w:tcPr>
          <w:p>
            <w:pPr>
              <w:pStyle w:val="TableParagraph"/>
              <w:ind w:left="336"/>
              <w:jc w:val="left"/>
              <w:rPr>
                <w:sz w:val="18"/>
              </w:rPr>
            </w:pPr>
            <w:r>
              <w:rPr>
                <w:sz w:val="18"/>
              </w:rPr>
              <w:t>total</w:t>
            </w:r>
          </w:p>
        </w:tc>
        <w:tc>
          <w:tcPr>
            <w:tcW w:w="1085" w:type="dxa"/>
            <w:tcBorders>
              <w:top w:val="single" w:sz="4" w:space="0" w:color="000000"/>
              <w:bottom w:val="single" w:sz="4" w:space="0" w:color="000000"/>
            </w:tcBorders>
          </w:tcPr>
          <w:p>
            <w:pPr>
              <w:pStyle w:val="TableParagraph"/>
              <w:ind w:left="225" w:right="84"/>
              <w:rPr>
                <w:sz w:val="18"/>
              </w:rPr>
            </w:pPr>
            <w:r>
              <w:rPr>
                <w:sz w:val="18"/>
              </w:rPr>
              <w:t>17</w:t>
            </w:r>
          </w:p>
        </w:tc>
        <w:tc>
          <w:tcPr>
            <w:tcW w:w="768" w:type="dxa"/>
            <w:tcBorders>
              <w:top w:val="single" w:sz="4" w:space="0" w:color="000000"/>
              <w:bottom w:val="single" w:sz="4" w:space="0" w:color="000000"/>
            </w:tcBorders>
          </w:tcPr>
          <w:p>
            <w:pPr>
              <w:pStyle w:val="TableParagraph"/>
              <w:ind w:left="87" w:right="88"/>
              <w:rPr>
                <w:sz w:val="18"/>
              </w:rPr>
            </w:pPr>
            <w:r>
              <w:rPr>
                <w:sz w:val="18"/>
              </w:rPr>
              <w:t>100</w:t>
            </w:r>
          </w:p>
        </w:tc>
      </w:tr>
    </w:tbl>
    <w:p>
      <w:pPr>
        <w:pStyle w:val="BodyText"/>
        <w:rPr>
          <w:sz w:val="20"/>
        </w:rPr>
      </w:pPr>
    </w:p>
    <w:p>
      <w:pPr>
        <w:pStyle w:val="BodyText"/>
        <w:spacing w:before="1"/>
        <w:rPr>
          <w:sz w:val="17"/>
        </w:rPr>
      </w:pPr>
    </w:p>
    <w:p>
      <w:pPr>
        <w:pStyle w:val="BodyText"/>
        <w:ind w:left="446" w:right="309" w:firstLine="9"/>
      </w:pPr>
      <w:r>
        <w:rPr/>
        <w:t>Tabel 5 Distribusi frekuensi motivator selama menjalani proses rehabilitasi residen narkoba</w:t>
      </w:r>
    </w:p>
    <w:p>
      <w:pPr>
        <w:pStyle w:val="BodyText"/>
        <w:tabs>
          <w:tab w:pos="852" w:val="left" w:leader="none"/>
          <w:tab w:pos="4170" w:val="left" w:leader="none"/>
        </w:tabs>
        <w:spacing w:before="1"/>
        <w:ind w:left="446"/>
      </w:pPr>
      <w:r>
        <w:rPr>
          <w:w w:val="100"/>
          <w:u w:val="single"/>
        </w:rPr>
        <w:t> </w:t>
      </w:r>
      <w:r>
        <w:rPr>
          <w:u w:val="single"/>
        </w:rPr>
        <w:tab/>
        <w:t>di lembaga rehabilitasi</w:t>
      </w:r>
      <w:r>
        <w:rPr>
          <w:spacing w:val="-17"/>
          <w:u w:val="single"/>
        </w:rPr>
        <w:t> </w:t>
      </w:r>
      <w:r>
        <w:rPr>
          <w:u w:val="single"/>
        </w:rPr>
        <w:t>Purbokayun</w:t>
        <w:tab/>
      </w:r>
    </w:p>
    <w:tbl>
      <w:tblPr>
        <w:tblW w:w="0" w:type="auto"/>
        <w:jc w:val="left"/>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
        <w:gridCol w:w="1374"/>
        <w:gridCol w:w="1085"/>
        <w:gridCol w:w="768"/>
      </w:tblGrid>
      <w:tr>
        <w:trPr>
          <w:trHeight w:val="201" w:hRule="atLeast"/>
        </w:trPr>
        <w:tc>
          <w:tcPr>
            <w:tcW w:w="506" w:type="dxa"/>
            <w:tcBorders>
              <w:bottom w:val="single" w:sz="4" w:space="0" w:color="000000"/>
            </w:tcBorders>
          </w:tcPr>
          <w:p>
            <w:pPr>
              <w:pStyle w:val="TableParagraph"/>
              <w:spacing w:line="181" w:lineRule="exact"/>
              <w:ind w:left="96" w:right="88"/>
              <w:rPr>
                <w:sz w:val="18"/>
              </w:rPr>
            </w:pPr>
            <w:r>
              <w:rPr>
                <w:sz w:val="18"/>
              </w:rPr>
              <w:t>No.</w:t>
            </w:r>
          </w:p>
        </w:tc>
        <w:tc>
          <w:tcPr>
            <w:tcW w:w="1374" w:type="dxa"/>
            <w:tcBorders>
              <w:bottom w:val="single" w:sz="4" w:space="0" w:color="000000"/>
            </w:tcBorders>
          </w:tcPr>
          <w:p>
            <w:pPr>
              <w:pStyle w:val="TableParagraph"/>
              <w:spacing w:line="181" w:lineRule="exact"/>
              <w:ind w:left="386"/>
              <w:jc w:val="left"/>
              <w:rPr>
                <w:sz w:val="18"/>
              </w:rPr>
            </w:pPr>
            <w:r>
              <w:rPr>
                <w:sz w:val="18"/>
              </w:rPr>
              <w:t>motivator</w:t>
            </w:r>
          </w:p>
        </w:tc>
        <w:tc>
          <w:tcPr>
            <w:tcW w:w="1085" w:type="dxa"/>
            <w:tcBorders>
              <w:bottom w:val="single" w:sz="4" w:space="0" w:color="000000"/>
            </w:tcBorders>
          </w:tcPr>
          <w:p>
            <w:pPr>
              <w:pStyle w:val="TableParagraph"/>
              <w:spacing w:line="181" w:lineRule="exact"/>
              <w:ind w:left="225" w:right="88"/>
              <w:rPr>
                <w:sz w:val="18"/>
              </w:rPr>
            </w:pPr>
            <w:r>
              <w:rPr>
                <w:sz w:val="18"/>
              </w:rPr>
              <w:t>frekuensi</w:t>
            </w:r>
          </w:p>
        </w:tc>
        <w:tc>
          <w:tcPr>
            <w:tcW w:w="768" w:type="dxa"/>
            <w:tcBorders>
              <w:bottom w:val="single" w:sz="4" w:space="0" w:color="000000"/>
            </w:tcBorders>
          </w:tcPr>
          <w:p>
            <w:pPr>
              <w:pStyle w:val="TableParagraph"/>
              <w:spacing w:line="181" w:lineRule="exact"/>
              <w:ind w:left="88" w:right="88"/>
              <w:rPr>
                <w:sz w:val="18"/>
              </w:rPr>
            </w:pPr>
            <w:r>
              <w:rPr>
                <w:sz w:val="18"/>
              </w:rPr>
              <w:t>persen</w:t>
            </w:r>
          </w:p>
        </w:tc>
      </w:tr>
      <w:tr>
        <w:trPr>
          <w:trHeight w:val="209" w:hRule="atLeast"/>
        </w:trPr>
        <w:tc>
          <w:tcPr>
            <w:tcW w:w="506" w:type="dxa"/>
            <w:tcBorders>
              <w:top w:val="single" w:sz="4" w:space="0" w:color="000000"/>
            </w:tcBorders>
          </w:tcPr>
          <w:p>
            <w:pPr>
              <w:pStyle w:val="TableParagraph"/>
              <w:spacing w:line="190" w:lineRule="exact"/>
              <w:ind w:left="5"/>
              <w:rPr>
                <w:sz w:val="18"/>
              </w:rPr>
            </w:pPr>
            <w:r>
              <w:rPr>
                <w:w w:val="99"/>
                <w:sz w:val="18"/>
              </w:rPr>
              <w:t>1</w:t>
            </w:r>
          </w:p>
        </w:tc>
        <w:tc>
          <w:tcPr>
            <w:tcW w:w="1374" w:type="dxa"/>
            <w:tcBorders>
              <w:top w:val="single" w:sz="4" w:space="0" w:color="000000"/>
            </w:tcBorders>
          </w:tcPr>
          <w:p>
            <w:pPr>
              <w:pStyle w:val="TableParagraph"/>
              <w:spacing w:line="190" w:lineRule="exact"/>
              <w:ind w:left="108"/>
              <w:jc w:val="left"/>
              <w:rPr>
                <w:sz w:val="18"/>
              </w:rPr>
            </w:pPr>
            <w:r>
              <w:rPr>
                <w:sz w:val="18"/>
              </w:rPr>
              <w:t>Keluarga</w:t>
            </w:r>
          </w:p>
        </w:tc>
        <w:tc>
          <w:tcPr>
            <w:tcW w:w="1085" w:type="dxa"/>
            <w:tcBorders>
              <w:top w:val="single" w:sz="4" w:space="0" w:color="000000"/>
            </w:tcBorders>
          </w:tcPr>
          <w:p>
            <w:pPr>
              <w:pStyle w:val="TableParagraph"/>
              <w:spacing w:line="190" w:lineRule="exact"/>
              <w:ind w:left="136"/>
              <w:rPr>
                <w:sz w:val="18"/>
              </w:rPr>
            </w:pPr>
            <w:r>
              <w:rPr>
                <w:w w:val="99"/>
                <w:sz w:val="18"/>
              </w:rPr>
              <w:t>7</w:t>
            </w:r>
          </w:p>
        </w:tc>
        <w:tc>
          <w:tcPr>
            <w:tcW w:w="768" w:type="dxa"/>
            <w:tcBorders>
              <w:top w:val="single" w:sz="4" w:space="0" w:color="000000"/>
            </w:tcBorders>
          </w:tcPr>
          <w:p>
            <w:pPr>
              <w:pStyle w:val="TableParagraph"/>
              <w:spacing w:line="190" w:lineRule="exact"/>
              <w:ind w:left="87" w:right="88"/>
              <w:rPr>
                <w:sz w:val="18"/>
              </w:rPr>
            </w:pPr>
            <w:r>
              <w:rPr>
                <w:sz w:val="18"/>
              </w:rPr>
              <w:t>41</w:t>
            </w:r>
          </w:p>
        </w:tc>
      </w:tr>
      <w:tr>
        <w:trPr>
          <w:trHeight w:val="205" w:hRule="atLeast"/>
        </w:trPr>
        <w:tc>
          <w:tcPr>
            <w:tcW w:w="506" w:type="dxa"/>
            <w:tcBorders>
              <w:bottom w:val="single" w:sz="4" w:space="0" w:color="000000"/>
            </w:tcBorders>
          </w:tcPr>
          <w:p>
            <w:pPr>
              <w:pStyle w:val="TableParagraph"/>
              <w:spacing w:line="185" w:lineRule="exact"/>
              <w:ind w:left="5"/>
              <w:rPr>
                <w:sz w:val="18"/>
              </w:rPr>
            </w:pPr>
            <w:r>
              <w:rPr>
                <w:w w:val="99"/>
                <w:sz w:val="18"/>
              </w:rPr>
              <w:t>2</w:t>
            </w:r>
          </w:p>
        </w:tc>
        <w:tc>
          <w:tcPr>
            <w:tcW w:w="1374" w:type="dxa"/>
            <w:tcBorders>
              <w:bottom w:val="single" w:sz="4" w:space="0" w:color="000000"/>
            </w:tcBorders>
          </w:tcPr>
          <w:p>
            <w:pPr>
              <w:pStyle w:val="TableParagraph"/>
              <w:spacing w:line="185" w:lineRule="exact"/>
              <w:ind w:left="108"/>
              <w:jc w:val="left"/>
              <w:rPr>
                <w:sz w:val="18"/>
              </w:rPr>
            </w:pPr>
            <w:r>
              <w:rPr>
                <w:sz w:val="18"/>
              </w:rPr>
              <w:t>rehabilitator</w:t>
            </w:r>
          </w:p>
        </w:tc>
        <w:tc>
          <w:tcPr>
            <w:tcW w:w="1085" w:type="dxa"/>
            <w:tcBorders>
              <w:bottom w:val="single" w:sz="4" w:space="0" w:color="000000"/>
            </w:tcBorders>
          </w:tcPr>
          <w:p>
            <w:pPr>
              <w:pStyle w:val="TableParagraph"/>
              <w:spacing w:line="185" w:lineRule="exact"/>
              <w:ind w:left="225" w:right="84"/>
              <w:rPr>
                <w:sz w:val="18"/>
              </w:rPr>
            </w:pPr>
            <w:r>
              <w:rPr>
                <w:sz w:val="18"/>
              </w:rPr>
              <w:t>10</w:t>
            </w:r>
          </w:p>
        </w:tc>
        <w:tc>
          <w:tcPr>
            <w:tcW w:w="768" w:type="dxa"/>
            <w:tcBorders>
              <w:bottom w:val="single" w:sz="4" w:space="0" w:color="000000"/>
            </w:tcBorders>
          </w:tcPr>
          <w:p>
            <w:pPr>
              <w:pStyle w:val="TableParagraph"/>
              <w:spacing w:line="185" w:lineRule="exact"/>
              <w:ind w:left="87" w:right="88"/>
              <w:rPr>
                <w:sz w:val="18"/>
              </w:rPr>
            </w:pPr>
            <w:r>
              <w:rPr>
                <w:sz w:val="18"/>
              </w:rPr>
              <w:t>59</w:t>
            </w:r>
          </w:p>
        </w:tc>
      </w:tr>
      <w:tr>
        <w:trPr>
          <w:trHeight w:val="209" w:hRule="atLeast"/>
        </w:trPr>
        <w:tc>
          <w:tcPr>
            <w:tcW w:w="506" w:type="dxa"/>
            <w:tcBorders>
              <w:top w:val="single" w:sz="4" w:space="0" w:color="000000"/>
              <w:bottom w:val="single" w:sz="4" w:space="0" w:color="000000"/>
            </w:tcBorders>
          </w:tcPr>
          <w:p>
            <w:pPr>
              <w:pStyle w:val="TableParagraph"/>
              <w:spacing w:line="240" w:lineRule="auto"/>
              <w:jc w:val="left"/>
              <w:rPr>
                <w:rFonts w:ascii="Times New Roman"/>
                <w:sz w:val="14"/>
              </w:rPr>
            </w:pPr>
          </w:p>
        </w:tc>
        <w:tc>
          <w:tcPr>
            <w:tcW w:w="1374" w:type="dxa"/>
            <w:tcBorders>
              <w:top w:val="single" w:sz="4" w:space="0" w:color="000000"/>
              <w:bottom w:val="single" w:sz="4" w:space="0" w:color="000000"/>
            </w:tcBorders>
          </w:tcPr>
          <w:p>
            <w:pPr>
              <w:pStyle w:val="TableParagraph"/>
              <w:spacing w:line="189" w:lineRule="exact"/>
              <w:ind w:left="336"/>
              <w:jc w:val="left"/>
              <w:rPr>
                <w:sz w:val="18"/>
              </w:rPr>
            </w:pPr>
            <w:r>
              <w:rPr>
                <w:sz w:val="18"/>
              </w:rPr>
              <w:t>total</w:t>
            </w:r>
          </w:p>
        </w:tc>
        <w:tc>
          <w:tcPr>
            <w:tcW w:w="1085" w:type="dxa"/>
            <w:tcBorders>
              <w:top w:val="single" w:sz="4" w:space="0" w:color="000000"/>
              <w:bottom w:val="single" w:sz="4" w:space="0" w:color="000000"/>
            </w:tcBorders>
          </w:tcPr>
          <w:p>
            <w:pPr>
              <w:pStyle w:val="TableParagraph"/>
              <w:spacing w:line="189" w:lineRule="exact"/>
              <w:ind w:left="225" w:right="84"/>
              <w:rPr>
                <w:sz w:val="18"/>
              </w:rPr>
            </w:pPr>
            <w:r>
              <w:rPr>
                <w:sz w:val="18"/>
              </w:rPr>
              <w:t>17</w:t>
            </w:r>
          </w:p>
        </w:tc>
        <w:tc>
          <w:tcPr>
            <w:tcW w:w="768" w:type="dxa"/>
            <w:tcBorders>
              <w:top w:val="single" w:sz="4" w:space="0" w:color="000000"/>
              <w:bottom w:val="single" w:sz="4" w:space="0" w:color="000000"/>
            </w:tcBorders>
          </w:tcPr>
          <w:p>
            <w:pPr>
              <w:pStyle w:val="TableParagraph"/>
              <w:spacing w:line="189" w:lineRule="exact"/>
              <w:ind w:left="87" w:right="88"/>
              <w:rPr>
                <w:sz w:val="18"/>
              </w:rPr>
            </w:pPr>
            <w:r>
              <w:rPr>
                <w:sz w:val="18"/>
              </w:rPr>
              <w:t>100</w:t>
            </w:r>
          </w:p>
        </w:tc>
      </w:tr>
    </w:tbl>
    <w:p>
      <w:pPr>
        <w:pStyle w:val="BodyText"/>
        <w:rPr>
          <w:sz w:val="20"/>
        </w:rPr>
      </w:pPr>
    </w:p>
    <w:p>
      <w:pPr>
        <w:pStyle w:val="BodyText"/>
        <w:spacing w:before="2"/>
        <w:rPr>
          <w:sz w:val="17"/>
        </w:rPr>
      </w:pPr>
    </w:p>
    <w:p>
      <w:pPr>
        <w:pStyle w:val="BodyText"/>
        <w:ind w:left="526" w:right="391" w:firstLine="24"/>
      </w:pPr>
      <w:r>
        <w:rPr/>
        <w:t>Tabel 6 Hubungan tingkat depresi dengan jenis tahap rehabilitasi residen narkoba di</w:t>
      </w:r>
    </w:p>
    <w:p>
      <w:pPr>
        <w:pStyle w:val="BodyText"/>
        <w:tabs>
          <w:tab w:pos="876" w:val="left" w:leader="none"/>
          <w:tab w:pos="4275" w:val="left" w:leader="none"/>
        </w:tabs>
        <w:spacing w:before="1"/>
        <w:ind w:left="305"/>
      </w:pPr>
      <w:r>
        <w:rPr>
          <w:w w:val="100"/>
          <w:u w:val="single"/>
        </w:rPr>
        <w:t> </w:t>
      </w:r>
      <w:r>
        <w:rPr>
          <w:u w:val="single"/>
        </w:rPr>
        <w:tab/>
        <w:t>lembaga rehabilitasi</w:t>
      </w:r>
      <w:r>
        <w:rPr>
          <w:spacing w:val="-16"/>
          <w:u w:val="single"/>
        </w:rPr>
        <w:t> </w:t>
      </w:r>
      <w:r>
        <w:rPr>
          <w:u w:val="single"/>
        </w:rPr>
        <w:t>Purbokayun</w:t>
        <w:tab/>
      </w:r>
    </w:p>
    <w:tbl>
      <w:tblPr>
        <w:tblW w:w="0" w:type="auto"/>
        <w:jc w:val="lef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5"/>
        <w:gridCol w:w="308"/>
        <w:gridCol w:w="406"/>
        <w:gridCol w:w="303"/>
        <w:gridCol w:w="405"/>
        <w:gridCol w:w="305"/>
        <w:gridCol w:w="410"/>
        <w:gridCol w:w="435"/>
        <w:gridCol w:w="555"/>
      </w:tblGrid>
      <w:tr>
        <w:trPr>
          <w:trHeight w:val="208" w:hRule="atLeast"/>
        </w:trPr>
        <w:tc>
          <w:tcPr>
            <w:tcW w:w="845" w:type="dxa"/>
            <w:vMerge w:val="restart"/>
          </w:tcPr>
          <w:p>
            <w:pPr>
              <w:pStyle w:val="TableParagraph"/>
              <w:spacing w:line="240" w:lineRule="auto" w:before="107"/>
              <w:ind w:left="108" w:right="96"/>
              <w:jc w:val="left"/>
              <w:rPr>
                <w:sz w:val="18"/>
              </w:rPr>
            </w:pPr>
            <w:r>
              <w:rPr>
                <w:sz w:val="18"/>
              </w:rPr>
              <w:t>Tingkat Depresi</w:t>
            </w:r>
          </w:p>
        </w:tc>
        <w:tc>
          <w:tcPr>
            <w:tcW w:w="3127" w:type="dxa"/>
            <w:gridSpan w:val="8"/>
          </w:tcPr>
          <w:p>
            <w:pPr>
              <w:pStyle w:val="TableParagraph"/>
              <w:tabs>
                <w:tab w:pos="854" w:val="left" w:leader="none"/>
                <w:tab w:pos="3125" w:val="left" w:leader="none"/>
              </w:tabs>
              <w:spacing w:line="189" w:lineRule="exact"/>
              <w:ind w:left="5"/>
              <w:jc w:val="left"/>
              <w:rPr>
                <w:sz w:val="18"/>
              </w:rPr>
            </w:pPr>
            <w:r>
              <w:rPr>
                <w:w w:val="100"/>
                <w:sz w:val="18"/>
                <w:u w:val="single"/>
              </w:rPr>
              <w:t> </w:t>
            </w:r>
            <w:r>
              <w:rPr>
                <w:sz w:val="18"/>
                <w:u w:val="single"/>
              </w:rPr>
              <w:tab/>
              <w:t>Tahap</w:t>
            </w:r>
            <w:r>
              <w:rPr>
                <w:spacing w:val="-8"/>
                <w:sz w:val="18"/>
                <w:u w:val="single"/>
              </w:rPr>
              <w:t> </w:t>
            </w:r>
            <w:r>
              <w:rPr>
                <w:sz w:val="18"/>
                <w:u w:val="single"/>
              </w:rPr>
              <w:t>rehabilitasi</w:t>
              <w:tab/>
            </w:r>
          </w:p>
        </w:tc>
      </w:tr>
      <w:tr>
        <w:trPr>
          <w:trHeight w:val="424" w:hRule="atLeast"/>
        </w:trPr>
        <w:tc>
          <w:tcPr>
            <w:tcW w:w="845" w:type="dxa"/>
            <w:vMerge/>
            <w:tcBorders>
              <w:top w:val="nil"/>
            </w:tcBorders>
          </w:tcPr>
          <w:p>
            <w:pPr>
              <w:rPr>
                <w:sz w:val="2"/>
                <w:szCs w:val="2"/>
              </w:rPr>
            </w:pPr>
          </w:p>
        </w:tc>
        <w:tc>
          <w:tcPr>
            <w:tcW w:w="714" w:type="dxa"/>
            <w:gridSpan w:val="2"/>
          </w:tcPr>
          <w:p>
            <w:pPr>
              <w:pStyle w:val="TableParagraph"/>
              <w:spacing w:line="240" w:lineRule="auto" w:before="1"/>
              <w:ind w:left="117"/>
              <w:jc w:val="left"/>
              <w:rPr>
                <w:sz w:val="18"/>
              </w:rPr>
            </w:pPr>
            <w:r>
              <w:rPr>
                <w:sz w:val="18"/>
              </w:rPr>
              <w:t>medis</w:t>
            </w:r>
          </w:p>
        </w:tc>
        <w:tc>
          <w:tcPr>
            <w:tcW w:w="708" w:type="dxa"/>
            <w:gridSpan w:val="2"/>
          </w:tcPr>
          <w:p>
            <w:pPr>
              <w:pStyle w:val="TableParagraph"/>
              <w:spacing w:line="240" w:lineRule="auto" w:before="1"/>
              <w:ind w:left="188"/>
              <w:jc w:val="left"/>
              <w:rPr>
                <w:sz w:val="18"/>
              </w:rPr>
            </w:pPr>
            <w:r>
              <w:rPr>
                <w:sz w:val="18"/>
              </w:rPr>
              <w:t>Non</w:t>
            </w:r>
          </w:p>
          <w:p>
            <w:pPr>
              <w:pStyle w:val="TableParagraph"/>
              <w:tabs>
                <w:tab w:pos="114" w:val="left" w:leader="none"/>
                <w:tab w:pos="889" w:val="left" w:leader="none"/>
              </w:tabs>
              <w:spacing w:line="194" w:lineRule="exact" w:before="2"/>
              <w:ind w:left="-709" w:right="-188"/>
              <w:jc w:val="left"/>
              <w:rPr>
                <w:sz w:val="18"/>
              </w:rPr>
            </w:pPr>
            <w:r>
              <w:rPr>
                <w:w w:val="100"/>
                <w:sz w:val="18"/>
                <w:u w:val="single"/>
              </w:rPr>
              <w:t> </w:t>
            </w:r>
            <w:r>
              <w:rPr>
                <w:sz w:val="18"/>
                <w:u w:val="single"/>
              </w:rPr>
              <w:tab/>
              <w:t>medis</w:t>
              <w:tab/>
            </w:r>
          </w:p>
        </w:tc>
        <w:tc>
          <w:tcPr>
            <w:tcW w:w="715" w:type="dxa"/>
            <w:gridSpan w:val="2"/>
          </w:tcPr>
          <w:p>
            <w:pPr>
              <w:pStyle w:val="TableParagraph"/>
              <w:spacing w:line="240" w:lineRule="auto" w:before="1"/>
              <w:ind w:left="167"/>
              <w:jc w:val="left"/>
              <w:rPr>
                <w:sz w:val="18"/>
              </w:rPr>
            </w:pPr>
            <w:r>
              <w:rPr>
                <w:sz w:val="18"/>
              </w:rPr>
              <w:t>After</w:t>
            </w:r>
          </w:p>
          <w:p>
            <w:pPr>
              <w:pStyle w:val="TableParagraph"/>
              <w:tabs>
                <w:tab w:pos="1703" w:val="left" w:leader="none"/>
              </w:tabs>
              <w:spacing w:line="194" w:lineRule="exact" w:before="2"/>
              <w:ind w:left="181" w:right="-994"/>
              <w:jc w:val="left"/>
              <w:rPr>
                <w:sz w:val="18"/>
              </w:rPr>
            </w:pPr>
            <w:r>
              <w:rPr>
                <w:sz w:val="18"/>
                <w:u w:val="single"/>
              </w:rPr>
              <w:t>care</w:t>
              <w:tab/>
            </w:r>
          </w:p>
        </w:tc>
        <w:tc>
          <w:tcPr>
            <w:tcW w:w="990" w:type="dxa"/>
            <w:gridSpan w:val="2"/>
          </w:tcPr>
          <w:p>
            <w:pPr>
              <w:pStyle w:val="TableParagraph"/>
              <w:spacing w:line="240" w:lineRule="auto" w:before="1"/>
              <w:ind w:left="323"/>
              <w:jc w:val="left"/>
              <w:rPr>
                <w:sz w:val="18"/>
              </w:rPr>
            </w:pPr>
            <w:r>
              <w:rPr>
                <w:sz w:val="18"/>
              </w:rPr>
              <w:t>total</w:t>
            </w:r>
          </w:p>
        </w:tc>
      </w:tr>
      <w:tr>
        <w:trPr>
          <w:trHeight w:val="208" w:hRule="atLeast"/>
        </w:trPr>
        <w:tc>
          <w:tcPr>
            <w:tcW w:w="845" w:type="dxa"/>
            <w:tcBorders>
              <w:bottom w:val="single" w:sz="4" w:space="0" w:color="000000"/>
            </w:tcBorders>
          </w:tcPr>
          <w:p>
            <w:pPr>
              <w:pStyle w:val="TableParagraph"/>
              <w:spacing w:line="240" w:lineRule="auto"/>
              <w:jc w:val="left"/>
              <w:rPr>
                <w:rFonts w:ascii="Times New Roman"/>
                <w:sz w:val="14"/>
              </w:rPr>
            </w:pPr>
          </w:p>
        </w:tc>
        <w:tc>
          <w:tcPr>
            <w:tcW w:w="308" w:type="dxa"/>
            <w:tcBorders>
              <w:bottom w:val="single" w:sz="4" w:space="0" w:color="000000"/>
            </w:tcBorders>
          </w:tcPr>
          <w:p>
            <w:pPr>
              <w:pStyle w:val="TableParagraph"/>
              <w:spacing w:line="187" w:lineRule="exact" w:before="1"/>
              <w:ind w:right="15"/>
              <w:rPr>
                <w:sz w:val="18"/>
              </w:rPr>
            </w:pPr>
            <w:r>
              <w:rPr>
                <w:w w:val="100"/>
                <w:sz w:val="18"/>
              </w:rPr>
              <w:t>f</w:t>
            </w:r>
          </w:p>
        </w:tc>
        <w:tc>
          <w:tcPr>
            <w:tcW w:w="406" w:type="dxa"/>
            <w:tcBorders>
              <w:bottom w:val="single" w:sz="4" w:space="0" w:color="000000"/>
            </w:tcBorders>
          </w:tcPr>
          <w:p>
            <w:pPr>
              <w:pStyle w:val="TableParagraph"/>
              <w:spacing w:line="187" w:lineRule="exact" w:before="1"/>
              <w:ind w:right="14"/>
              <w:rPr>
                <w:sz w:val="18"/>
              </w:rPr>
            </w:pPr>
            <w:r>
              <w:rPr>
                <w:w w:val="99"/>
                <w:sz w:val="18"/>
              </w:rPr>
              <w:t>%</w:t>
            </w:r>
          </w:p>
        </w:tc>
        <w:tc>
          <w:tcPr>
            <w:tcW w:w="303" w:type="dxa"/>
            <w:tcBorders>
              <w:bottom w:val="single" w:sz="4" w:space="0" w:color="000000"/>
            </w:tcBorders>
          </w:tcPr>
          <w:p>
            <w:pPr>
              <w:pStyle w:val="TableParagraph"/>
              <w:spacing w:line="187" w:lineRule="exact" w:before="1"/>
              <w:ind w:right="17"/>
              <w:rPr>
                <w:sz w:val="18"/>
              </w:rPr>
            </w:pPr>
            <w:r>
              <w:rPr>
                <w:w w:val="100"/>
                <w:sz w:val="18"/>
              </w:rPr>
              <w:t>f</w:t>
            </w:r>
          </w:p>
        </w:tc>
        <w:tc>
          <w:tcPr>
            <w:tcW w:w="405" w:type="dxa"/>
            <w:tcBorders>
              <w:bottom w:val="single" w:sz="4" w:space="0" w:color="000000"/>
            </w:tcBorders>
          </w:tcPr>
          <w:p>
            <w:pPr>
              <w:pStyle w:val="TableParagraph"/>
              <w:spacing w:line="187" w:lineRule="exact" w:before="1"/>
              <w:ind w:left="113"/>
              <w:jc w:val="left"/>
              <w:rPr>
                <w:sz w:val="18"/>
              </w:rPr>
            </w:pPr>
            <w:r>
              <w:rPr>
                <w:w w:val="99"/>
                <w:sz w:val="18"/>
              </w:rPr>
              <w:t>%</w:t>
            </w:r>
          </w:p>
        </w:tc>
        <w:tc>
          <w:tcPr>
            <w:tcW w:w="305" w:type="dxa"/>
            <w:tcBorders>
              <w:bottom w:val="single" w:sz="4" w:space="0" w:color="000000"/>
            </w:tcBorders>
          </w:tcPr>
          <w:p>
            <w:pPr>
              <w:pStyle w:val="TableParagraph"/>
              <w:spacing w:line="187" w:lineRule="exact" w:before="1"/>
              <w:ind w:right="136"/>
              <w:jc w:val="right"/>
              <w:rPr>
                <w:sz w:val="18"/>
              </w:rPr>
            </w:pPr>
            <w:r>
              <w:rPr>
                <w:w w:val="100"/>
                <w:sz w:val="18"/>
              </w:rPr>
              <w:t>f</w:t>
            </w:r>
          </w:p>
        </w:tc>
        <w:tc>
          <w:tcPr>
            <w:tcW w:w="410" w:type="dxa"/>
            <w:tcBorders>
              <w:bottom w:val="single" w:sz="4" w:space="0" w:color="000000"/>
            </w:tcBorders>
          </w:tcPr>
          <w:p>
            <w:pPr>
              <w:pStyle w:val="TableParagraph"/>
              <w:spacing w:line="187" w:lineRule="exact" w:before="1"/>
              <w:ind w:right="133"/>
              <w:jc w:val="right"/>
              <w:rPr>
                <w:sz w:val="18"/>
              </w:rPr>
            </w:pPr>
            <w:r>
              <w:rPr>
                <w:w w:val="99"/>
                <w:sz w:val="18"/>
              </w:rPr>
              <w:t>%</w:t>
            </w:r>
          </w:p>
        </w:tc>
        <w:tc>
          <w:tcPr>
            <w:tcW w:w="435" w:type="dxa"/>
            <w:tcBorders>
              <w:bottom w:val="single" w:sz="4" w:space="0" w:color="000000"/>
            </w:tcBorders>
          </w:tcPr>
          <w:p>
            <w:pPr>
              <w:pStyle w:val="TableParagraph"/>
              <w:spacing w:line="187" w:lineRule="exact" w:before="1"/>
              <w:ind w:right="8"/>
              <w:rPr>
                <w:sz w:val="18"/>
              </w:rPr>
            </w:pPr>
            <w:r>
              <w:rPr>
                <w:w w:val="100"/>
                <w:sz w:val="18"/>
              </w:rPr>
              <w:t>f</w:t>
            </w:r>
          </w:p>
        </w:tc>
        <w:tc>
          <w:tcPr>
            <w:tcW w:w="555" w:type="dxa"/>
            <w:tcBorders>
              <w:bottom w:val="single" w:sz="4" w:space="0" w:color="000000"/>
            </w:tcBorders>
          </w:tcPr>
          <w:p>
            <w:pPr>
              <w:pStyle w:val="TableParagraph"/>
              <w:spacing w:line="187" w:lineRule="exact" w:before="1"/>
              <w:ind w:right="15"/>
              <w:rPr>
                <w:sz w:val="18"/>
              </w:rPr>
            </w:pPr>
            <w:r>
              <w:rPr>
                <w:w w:val="99"/>
                <w:sz w:val="18"/>
              </w:rPr>
              <w:t>%</w:t>
            </w:r>
          </w:p>
        </w:tc>
      </w:tr>
      <w:tr>
        <w:trPr>
          <w:trHeight w:val="209" w:hRule="atLeast"/>
        </w:trPr>
        <w:tc>
          <w:tcPr>
            <w:tcW w:w="845" w:type="dxa"/>
            <w:tcBorders>
              <w:top w:val="single" w:sz="4" w:space="0" w:color="000000"/>
            </w:tcBorders>
          </w:tcPr>
          <w:p>
            <w:pPr>
              <w:pStyle w:val="TableParagraph"/>
              <w:spacing w:line="190" w:lineRule="exact"/>
              <w:ind w:left="108"/>
              <w:jc w:val="left"/>
              <w:rPr>
                <w:sz w:val="18"/>
              </w:rPr>
            </w:pPr>
            <w:r>
              <w:rPr>
                <w:sz w:val="18"/>
              </w:rPr>
              <w:t>Normal</w:t>
            </w:r>
          </w:p>
        </w:tc>
        <w:tc>
          <w:tcPr>
            <w:tcW w:w="308" w:type="dxa"/>
            <w:tcBorders>
              <w:top w:val="single" w:sz="4" w:space="0" w:color="000000"/>
            </w:tcBorders>
          </w:tcPr>
          <w:p>
            <w:pPr>
              <w:pStyle w:val="TableParagraph"/>
              <w:spacing w:line="190" w:lineRule="exact"/>
              <w:ind w:left="18"/>
              <w:rPr>
                <w:sz w:val="18"/>
              </w:rPr>
            </w:pPr>
            <w:r>
              <w:rPr>
                <w:w w:val="99"/>
                <w:sz w:val="18"/>
              </w:rPr>
              <w:t>0</w:t>
            </w:r>
          </w:p>
        </w:tc>
        <w:tc>
          <w:tcPr>
            <w:tcW w:w="406" w:type="dxa"/>
            <w:tcBorders>
              <w:top w:val="single" w:sz="4" w:space="0" w:color="000000"/>
            </w:tcBorders>
          </w:tcPr>
          <w:p>
            <w:pPr>
              <w:pStyle w:val="TableParagraph"/>
              <w:spacing w:line="190" w:lineRule="exact"/>
              <w:ind w:right="17"/>
              <w:rPr>
                <w:sz w:val="18"/>
              </w:rPr>
            </w:pPr>
            <w:r>
              <w:rPr>
                <w:w w:val="99"/>
                <w:sz w:val="18"/>
              </w:rPr>
              <w:t>0</w:t>
            </w:r>
          </w:p>
        </w:tc>
        <w:tc>
          <w:tcPr>
            <w:tcW w:w="303" w:type="dxa"/>
            <w:tcBorders>
              <w:top w:val="single" w:sz="4" w:space="0" w:color="000000"/>
            </w:tcBorders>
          </w:tcPr>
          <w:p>
            <w:pPr>
              <w:pStyle w:val="TableParagraph"/>
              <w:spacing w:line="190" w:lineRule="exact"/>
              <w:ind w:left="15"/>
              <w:rPr>
                <w:sz w:val="18"/>
              </w:rPr>
            </w:pPr>
            <w:r>
              <w:rPr>
                <w:w w:val="99"/>
                <w:sz w:val="18"/>
              </w:rPr>
              <w:t>0</w:t>
            </w:r>
          </w:p>
        </w:tc>
        <w:tc>
          <w:tcPr>
            <w:tcW w:w="405" w:type="dxa"/>
            <w:tcBorders>
              <w:top w:val="single" w:sz="4" w:space="0" w:color="000000"/>
            </w:tcBorders>
          </w:tcPr>
          <w:p>
            <w:pPr>
              <w:pStyle w:val="TableParagraph"/>
              <w:spacing w:line="190" w:lineRule="exact"/>
              <w:ind w:left="144"/>
              <w:jc w:val="left"/>
              <w:rPr>
                <w:sz w:val="18"/>
              </w:rPr>
            </w:pPr>
            <w:r>
              <w:rPr>
                <w:w w:val="99"/>
                <w:sz w:val="18"/>
              </w:rPr>
              <w:t>0</w:t>
            </w:r>
          </w:p>
        </w:tc>
        <w:tc>
          <w:tcPr>
            <w:tcW w:w="305" w:type="dxa"/>
            <w:tcBorders>
              <w:top w:val="single" w:sz="4" w:space="0" w:color="000000"/>
            </w:tcBorders>
          </w:tcPr>
          <w:p>
            <w:pPr>
              <w:pStyle w:val="TableParagraph"/>
              <w:spacing w:line="190" w:lineRule="exact"/>
              <w:ind w:right="93"/>
              <w:jc w:val="right"/>
              <w:rPr>
                <w:sz w:val="18"/>
              </w:rPr>
            </w:pPr>
            <w:r>
              <w:rPr>
                <w:w w:val="99"/>
                <w:sz w:val="18"/>
              </w:rPr>
              <w:t>1</w:t>
            </w:r>
          </w:p>
        </w:tc>
        <w:tc>
          <w:tcPr>
            <w:tcW w:w="410" w:type="dxa"/>
            <w:tcBorders>
              <w:top w:val="single" w:sz="4" w:space="0" w:color="000000"/>
            </w:tcBorders>
          </w:tcPr>
          <w:p>
            <w:pPr>
              <w:pStyle w:val="TableParagraph"/>
              <w:spacing w:line="190" w:lineRule="exact"/>
              <w:ind w:right="162"/>
              <w:jc w:val="right"/>
              <w:rPr>
                <w:sz w:val="18"/>
              </w:rPr>
            </w:pPr>
            <w:r>
              <w:rPr>
                <w:w w:val="99"/>
                <w:sz w:val="18"/>
              </w:rPr>
              <w:t>7</w:t>
            </w:r>
          </w:p>
        </w:tc>
        <w:tc>
          <w:tcPr>
            <w:tcW w:w="435" w:type="dxa"/>
            <w:tcBorders>
              <w:top w:val="single" w:sz="4" w:space="0" w:color="000000"/>
            </w:tcBorders>
          </w:tcPr>
          <w:p>
            <w:pPr>
              <w:pStyle w:val="TableParagraph"/>
              <w:spacing w:line="190" w:lineRule="exact"/>
              <w:ind w:right="11"/>
              <w:rPr>
                <w:sz w:val="18"/>
              </w:rPr>
            </w:pPr>
            <w:r>
              <w:rPr>
                <w:w w:val="99"/>
                <w:sz w:val="18"/>
              </w:rPr>
              <w:t>1</w:t>
            </w:r>
          </w:p>
        </w:tc>
        <w:tc>
          <w:tcPr>
            <w:tcW w:w="555" w:type="dxa"/>
            <w:tcBorders>
              <w:top w:val="single" w:sz="4" w:space="0" w:color="000000"/>
            </w:tcBorders>
          </w:tcPr>
          <w:p>
            <w:pPr>
              <w:pStyle w:val="TableParagraph"/>
              <w:spacing w:line="190" w:lineRule="exact"/>
              <w:ind w:right="12"/>
              <w:rPr>
                <w:sz w:val="18"/>
              </w:rPr>
            </w:pPr>
            <w:r>
              <w:rPr>
                <w:w w:val="99"/>
                <w:sz w:val="18"/>
              </w:rPr>
              <w:t>7</w:t>
            </w:r>
          </w:p>
        </w:tc>
      </w:tr>
      <w:tr>
        <w:trPr>
          <w:trHeight w:val="207" w:hRule="atLeast"/>
        </w:trPr>
        <w:tc>
          <w:tcPr>
            <w:tcW w:w="845" w:type="dxa"/>
          </w:tcPr>
          <w:p>
            <w:pPr>
              <w:pStyle w:val="TableParagraph"/>
              <w:ind w:left="108"/>
              <w:jc w:val="left"/>
              <w:rPr>
                <w:sz w:val="18"/>
              </w:rPr>
            </w:pPr>
            <w:r>
              <w:rPr>
                <w:sz w:val="18"/>
              </w:rPr>
              <w:t>Ringan</w:t>
            </w:r>
          </w:p>
        </w:tc>
        <w:tc>
          <w:tcPr>
            <w:tcW w:w="308" w:type="dxa"/>
          </w:tcPr>
          <w:p>
            <w:pPr>
              <w:pStyle w:val="TableParagraph"/>
              <w:ind w:left="18"/>
              <w:rPr>
                <w:sz w:val="18"/>
              </w:rPr>
            </w:pPr>
            <w:r>
              <w:rPr>
                <w:w w:val="99"/>
                <w:sz w:val="18"/>
              </w:rPr>
              <w:t>0</w:t>
            </w:r>
          </w:p>
        </w:tc>
        <w:tc>
          <w:tcPr>
            <w:tcW w:w="406" w:type="dxa"/>
          </w:tcPr>
          <w:p>
            <w:pPr>
              <w:pStyle w:val="TableParagraph"/>
              <w:ind w:right="17"/>
              <w:rPr>
                <w:sz w:val="18"/>
              </w:rPr>
            </w:pPr>
            <w:r>
              <w:rPr>
                <w:w w:val="99"/>
                <w:sz w:val="18"/>
              </w:rPr>
              <w:t>0</w:t>
            </w:r>
          </w:p>
        </w:tc>
        <w:tc>
          <w:tcPr>
            <w:tcW w:w="303" w:type="dxa"/>
          </w:tcPr>
          <w:p>
            <w:pPr>
              <w:pStyle w:val="TableParagraph"/>
              <w:ind w:left="15"/>
              <w:rPr>
                <w:sz w:val="18"/>
              </w:rPr>
            </w:pPr>
            <w:r>
              <w:rPr>
                <w:w w:val="99"/>
                <w:sz w:val="18"/>
              </w:rPr>
              <w:t>6</w:t>
            </w:r>
          </w:p>
        </w:tc>
        <w:tc>
          <w:tcPr>
            <w:tcW w:w="405" w:type="dxa"/>
          </w:tcPr>
          <w:p>
            <w:pPr>
              <w:pStyle w:val="TableParagraph"/>
              <w:ind w:left="94"/>
              <w:jc w:val="left"/>
              <w:rPr>
                <w:sz w:val="18"/>
              </w:rPr>
            </w:pPr>
            <w:r>
              <w:rPr>
                <w:sz w:val="18"/>
              </w:rPr>
              <w:t>35</w:t>
            </w:r>
          </w:p>
        </w:tc>
        <w:tc>
          <w:tcPr>
            <w:tcW w:w="305" w:type="dxa"/>
          </w:tcPr>
          <w:p>
            <w:pPr>
              <w:pStyle w:val="TableParagraph"/>
              <w:ind w:right="93"/>
              <w:jc w:val="right"/>
              <w:rPr>
                <w:sz w:val="18"/>
              </w:rPr>
            </w:pPr>
            <w:r>
              <w:rPr>
                <w:w w:val="99"/>
                <w:sz w:val="18"/>
              </w:rPr>
              <w:t>2</w:t>
            </w:r>
          </w:p>
        </w:tc>
        <w:tc>
          <w:tcPr>
            <w:tcW w:w="410" w:type="dxa"/>
          </w:tcPr>
          <w:p>
            <w:pPr>
              <w:pStyle w:val="TableParagraph"/>
              <w:ind w:right="111"/>
              <w:jc w:val="right"/>
              <w:rPr>
                <w:sz w:val="18"/>
              </w:rPr>
            </w:pPr>
            <w:r>
              <w:rPr>
                <w:w w:val="95"/>
                <w:sz w:val="18"/>
              </w:rPr>
              <w:t>11</w:t>
            </w:r>
          </w:p>
        </w:tc>
        <w:tc>
          <w:tcPr>
            <w:tcW w:w="435" w:type="dxa"/>
          </w:tcPr>
          <w:p>
            <w:pPr>
              <w:pStyle w:val="TableParagraph"/>
              <w:ind w:right="11"/>
              <w:rPr>
                <w:sz w:val="18"/>
              </w:rPr>
            </w:pPr>
            <w:r>
              <w:rPr>
                <w:w w:val="99"/>
                <w:sz w:val="18"/>
              </w:rPr>
              <w:t>8</w:t>
            </w:r>
          </w:p>
        </w:tc>
        <w:tc>
          <w:tcPr>
            <w:tcW w:w="555" w:type="dxa"/>
          </w:tcPr>
          <w:p>
            <w:pPr>
              <w:pStyle w:val="TableParagraph"/>
              <w:ind w:left="101" w:right="113"/>
              <w:rPr>
                <w:sz w:val="18"/>
              </w:rPr>
            </w:pPr>
            <w:r>
              <w:rPr>
                <w:sz w:val="18"/>
              </w:rPr>
              <w:t>46</w:t>
            </w:r>
          </w:p>
        </w:tc>
      </w:tr>
      <w:tr>
        <w:trPr>
          <w:trHeight w:val="206" w:hRule="atLeast"/>
        </w:trPr>
        <w:tc>
          <w:tcPr>
            <w:tcW w:w="845" w:type="dxa"/>
          </w:tcPr>
          <w:p>
            <w:pPr>
              <w:pStyle w:val="TableParagraph"/>
              <w:spacing w:line="186" w:lineRule="exact"/>
              <w:ind w:left="108"/>
              <w:jc w:val="left"/>
              <w:rPr>
                <w:sz w:val="18"/>
              </w:rPr>
            </w:pPr>
            <w:r>
              <w:rPr>
                <w:sz w:val="18"/>
              </w:rPr>
              <w:t>Sedang</w:t>
            </w:r>
          </w:p>
        </w:tc>
        <w:tc>
          <w:tcPr>
            <w:tcW w:w="308" w:type="dxa"/>
          </w:tcPr>
          <w:p>
            <w:pPr>
              <w:pStyle w:val="TableParagraph"/>
              <w:spacing w:line="186" w:lineRule="exact"/>
              <w:ind w:left="18"/>
              <w:rPr>
                <w:sz w:val="18"/>
              </w:rPr>
            </w:pPr>
            <w:r>
              <w:rPr>
                <w:w w:val="99"/>
                <w:sz w:val="18"/>
              </w:rPr>
              <w:t>2</w:t>
            </w:r>
          </w:p>
        </w:tc>
        <w:tc>
          <w:tcPr>
            <w:tcW w:w="406" w:type="dxa"/>
          </w:tcPr>
          <w:p>
            <w:pPr>
              <w:pStyle w:val="TableParagraph"/>
              <w:spacing w:line="186" w:lineRule="exact"/>
              <w:ind w:left="77" w:right="88"/>
              <w:rPr>
                <w:sz w:val="18"/>
              </w:rPr>
            </w:pPr>
            <w:r>
              <w:rPr>
                <w:sz w:val="18"/>
              </w:rPr>
              <w:t>11</w:t>
            </w:r>
          </w:p>
        </w:tc>
        <w:tc>
          <w:tcPr>
            <w:tcW w:w="303" w:type="dxa"/>
          </w:tcPr>
          <w:p>
            <w:pPr>
              <w:pStyle w:val="TableParagraph"/>
              <w:spacing w:line="186" w:lineRule="exact"/>
              <w:ind w:left="15"/>
              <w:rPr>
                <w:sz w:val="18"/>
              </w:rPr>
            </w:pPr>
            <w:r>
              <w:rPr>
                <w:w w:val="99"/>
                <w:sz w:val="18"/>
              </w:rPr>
              <w:t>3</w:t>
            </w:r>
          </w:p>
        </w:tc>
        <w:tc>
          <w:tcPr>
            <w:tcW w:w="405" w:type="dxa"/>
          </w:tcPr>
          <w:p>
            <w:pPr>
              <w:pStyle w:val="TableParagraph"/>
              <w:spacing w:line="186" w:lineRule="exact"/>
              <w:ind w:left="94"/>
              <w:jc w:val="left"/>
              <w:rPr>
                <w:sz w:val="18"/>
              </w:rPr>
            </w:pPr>
            <w:r>
              <w:rPr>
                <w:sz w:val="18"/>
              </w:rPr>
              <w:t>18</w:t>
            </w:r>
          </w:p>
        </w:tc>
        <w:tc>
          <w:tcPr>
            <w:tcW w:w="305" w:type="dxa"/>
          </w:tcPr>
          <w:p>
            <w:pPr>
              <w:pStyle w:val="TableParagraph"/>
              <w:spacing w:line="186" w:lineRule="exact"/>
              <w:ind w:right="93"/>
              <w:jc w:val="right"/>
              <w:rPr>
                <w:sz w:val="18"/>
              </w:rPr>
            </w:pPr>
            <w:r>
              <w:rPr>
                <w:w w:val="99"/>
                <w:sz w:val="18"/>
              </w:rPr>
              <w:t>0</w:t>
            </w:r>
          </w:p>
        </w:tc>
        <w:tc>
          <w:tcPr>
            <w:tcW w:w="410" w:type="dxa"/>
          </w:tcPr>
          <w:p>
            <w:pPr>
              <w:pStyle w:val="TableParagraph"/>
              <w:spacing w:line="186" w:lineRule="exact"/>
              <w:ind w:right="162"/>
              <w:jc w:val="right"/>
              <w:rPr>
                <w:sz w:val="18"/>
              </w:rPr>
            </w:pPr>
            <w:r>
              <w:rPr>
                <w:w w:val="99"/>
                <w:sz w:val="18"/>
              </w:rPr>
              <w:t>0</w:t>
            </w:r>
          </w:p>
        </w:tc>
        <w:tc>
          <w:tcPr>
            <w:tcW w:w="435" w:type="dxa"/>
          </w:tcPr>
          <w:p>
            <w:pPr>
              <w:pStyle w:val="TableParagraph"/>
              <w:spacing w:line="186" w:lineRule="exact"/>
              <w:ind w:right="11"/>
              <w:rPr>
                <w:sz w:val="18"/>
              </w:rPr>
            </w:pPr>
            <w:r>
              <w:rPr>
                <w:w w:val="99"/>
                <w:sz w:val="18"/>
              </w:rPr>
              <w:t>5</w:t>
            </w:r>
          </w:p>
        </w:tc>
        <w:tc>
          <w:tcPr>
            <w:tcW w:w="555" w:type="dxa"/>
          </w:tcPr>
          <w:p>
            <w:pPr>
              <w:pStyle w:val="TableParagraph"/>
              <w:spacing w:line="186" w:lineRule="exact"/>
              <w:ind w:left="101" w:right="113"/>
              <w:rPr>
                <w:sz w:val="18"/>
              </w:rPr>
            </w:pPr>
            <w:r>
              <w:rPr>
                <w:sz w:val="18"/>
              </w:rPr>
              <w:t>29</w:t>
            </w:r>
          </w:p>
        </w:tc>
      </w:tr>
      <w:tr>
        <w:trPr>
          <w:trHeight w:val="203" w:hRule="atLeast"/>
        </w:trPr>
        <w:tc>
          <w:tcPr>
            <w:tcW w:w="845" w:type="dxa"/>
            <w:tcBorders>
              <w:bottom w:val="single" w:sz="4" w:space="0" w:color="000000"/>
            </w:tcBorders>
          </w:tcPr>
          <w:p>
            <w:pPr>
              <w:pStyle w:val="TableParagraph"/>
              <w:spacing w:line="184" w:lineRule="exact"/>
              <w:ind w:left="108"/>
              <w:jc w:val="left"/>
              <w:rPr>
                <w:sz w:val="18"/>
              </w:rPr>
            </w:pPr>
            <w:r>
              <w:rPr>
                <w:sz w:val="18"/>
              </w:rPr>
              <w:t>Berat</w:t>
            </w:r>
          </w:p>
        </w:tc>
        <w:tc>
          <w:tcPr>
            <w:tcW w:w="308" w:type="dxa"/>
            <w:tcBorders>
              <w:bottom w:val="single" w:sz="4" w:space="0" w:color="000000"/>
            </w:tcBorders>
          </w:tcPr>
          <w:p>
            <w:pPr>
              <w:pStyle w:val="TableParagraph"/>
              <w:spacing w:line="184" w:lineRule="exact"/>
              <w:ind w:left="18"/>
              <w:rPr>
                <w:sz w:val="18"/>
              </w:rPr>
            </w:pPr>
            <w:r>
              <w:rPr>
                <w:w w:val="99"/>
                <w:sz w:val="18"/>
              </w:rPr>
              <w:t>3</w:t>
            </w:r>
          </w:p>
        </w:tc>
        <w:tc>
          <w:tcPr>
            <w:tcW w:w="406" w:type="dxa"/>
            <w:tcBorders>
              <w:bottom w:val="single" w:sz="4" w:space="0" w:color="000000"/>
            </w:tcBorders>
          </w:tcPr>
          <w:p>
            <w:pPr>
              <w:pStyle w:val="TableParagraph"/>
              <w:spacing w:line="184" w:lineRule="exact"/>
              <w:ind w:left="77" w:right="88"/>
              <w:rPr>
                <w:sz w:val="18"/>
              </w:rPr>
            </w:pPr>
            <w:r>
              <w:rPr>
                <w:sz w:val="18"/>
              </w:rPr>
              <w:t>18</w:t>
            </w:r>
          </w:p>
        </w:tc>
        <w:tc>
          <w:tcPr>
            <w:tcW w:w="303" w:type="dxa"/>
            <w:tcBorders>
              <w:bottom w:val="single" w:sz="4" w:space="0" w:color="000000"/>
            </w:tcBorders>
          </w:tcPr>
          <w:p>
            <w:pPr>
              <w:pStyle w:val="TableParagraph"/>
              <w:spacing w:line="184" w:lineRule="exact"/>
              <w:ind w:left="15"/>
              <w:rPr>
                <w:sz w:val="18"/>
              </w:rPr>
            </w:pPr>
            <w:r>
              <w:rPr>
                <w:w w:val="99"/>
                <w:sz w:val="18"/>
              </w:rPr>
              <w:t>0</w:t>
            </w:r>
          </w:p>
        </w:tc>
        <w:tc>
          <w:tcPr>
            <w:tcW w:w="405" w:type="dxa"/>
            <w:tcBorders>
              <w:bottom w:val="single" w:sz="4" w:space="0" w:color="000000"/>
            </w:tcBorders>
          </w:tcPr>
          <w:p>
            <w:pPr>
              <w:pStyle w:val="TableParagraph"/>
              <w:spacing w:line="184" w:lineRule="exact"/>
              <w:ind w:left="144"/>
              <w:jc w:val="left"/>
              <w:rPr>
                <w:sz w:val="18"/>
              </w:rPr>
            </w:pPr>
            <w:r>
              <w:rPr>
                <w:w w:val="99"/>
                <w:sz w:val="18"/>
              </w:rPr>
              <w:t>0</w:t>
            </w:r>
          </w:p>
        </w:tc>
        <w:tc>
          <w:tcPr>
            <w:tcW w:w="305" w:type="dxa"/>
            <w:tcBorders>
              <w:bottom w:val="single" w:sz="4" w:space="0" w:color="000000"/>
            </w:tcBorders>
          </w:tcPr>
          <w:p>
            <w:pPr>
              <w:pStyle w:val="TableParagraph"/>
              <w:spacing w:line="184" w:lineRule="exact"/>
              <w:ind w:right="93"/>
              <w:jc w:val="right"/>
              <w:rPr>
                <w:sz w:val="18"/>
              </w:rPr>
            </w:pPr>
            <w:r>
              <w:rPr>
                <w:w w:val="99"/>
                <w:sz w:val="18"/>
              </w:rPr>
              <w:t>0</w:t>
            </w:r>
          </w:p>
        </w:tc>
        <w:tc>
          <w:tcPr>
            <w:tcW w:w="410" w:type="dxa"/>
            <w:tcBorders>
              <w:bottom w:val="single" w:sz="4" w:space="0" w:color="000000"/>
            </w:tcBorders>
          </w:tcPr>
          <w:p>
            <w:pPr>
              <w:pStyle w:val="TableParagraph"/>
              <w:spacing w:line="184" w:lineRule="exact"/>
              <w:ind w:right="162"/>
              <w:jc w:val="right"/>
              <w:rPr>
                <w:sz w:val="18"/>
              </w:rPr>
            </w:pPr>
            <w:r>
              <w:rPr>
                <w:w w:val="99"/>
                <w:sz w:val="18"/>
              </w:rPr>
              <w:t>0</w:t>
            </w:r>
          </w:p>
        </w:tc>
        <w:tc>
          <w:tcPr>
            <w:tcW w:w="435" w:type="dxa"/>
            <w:tcBorders>
              <w:bottom w:val="single" w:sz="4" w:space="0" w:color="000000"/>
            </w:tcBorders>
          </w:tcPr>
          <w:p>
            <w:pPr>
              <w:pStyle w:val="TableParagraph"/>
              <w:spacing w:line="184" w:lineRule="exact"/>
              <w:ind w:right="11"/>
              <w:rPr>
                <w:sz w:val="18"/>
              </w:rPr>
            </w:pPr>
            <w:r>
              <w:rPr>
                <w:w w:val="99"/>
                <w:sz w:val="18"/>
              </w:rPr>
              <w:t>3</w:t>
            </w:r>
          </w:p>
        </w:tc>
        <w:tc>
          <w:tcPr>
            <w:tcW w:w="555" w:type="dxa"/>
            <w:tcBorders>
              <w:bottom w:val="single" w:sz="4" w:space="0" w:color="000000"/>
            </w:tcBorders>
          </w:tcPr>
          <w:p>
            <w:pPr>
              <w:pStyle w:val="TableParagraph"/>
              <w:spacing w:line="184" w:lineRule="exact"/>
              <w:ind w:left="101" w:right="113"/>
              <w:rPr>
                <w:sz w:val="18"/>
              </w:rPr>
            </w:pPr>
            <w:r>
              <w:rPr>
                <w:sz w:val="18"/>
              </w:rPr>
              <w:t>18</w:t>
            </w:r>
          </w:p>
        </w:tc>
      </w:tr>
      <w:tr>
        <w:trPr>
          <w:trHeight w:val="208" w:hRule="atLeast"/>
        </w:trPr>
        <w:tc>
          <w:tcPr>
            <w:tcW w:w="845" w:type="dxa"/>
            <w:tcBorders>
              <w:top w:val="single" w:sz="4" w:space="0" w:color="000000"/>
              <w:bottom w:val="single" w:sz="4" w:space="0" w:color="000000"/>
            </w:tcBorders>
          </w:tcPr>
          <w:p>
            <w:pPr>
              <w:pStyle w:val="TableParagraph"/>
              <w:spacing w:line="187" w:lineRule="exact" w:before="1"/>
              <w:ind w:left="108"/>
              <w:jc w:val="left"/>
              <w:rPr>
                <w:sz w:val="18"/>
              </w:rPr>
            </w:pPr>
            <w:r>
              <w:rPr>
                <w:sz w:val="18"/>
              </w:rPr>
              <w:t>total</w:t>
            </w:r>
          </w:p>
        </w:tc>
        <w:tc>
          <w:tcPr>
            <w:tcW w:w="308" w:type="dxa"/>
            <w:tcBorders>
              <w:top w:val="single" w:sz="4" w:space="0" w:color="000000"/>
              <w:bottom w:val="single" w:sz="4" w:space="0" w:color="000000"/>
            </w:tcBorders>
          </w:tcPr>
          <w:p>
            <w:pPr>
              <w:pStyle w:val="TableParagraph"/>
              <w:spacing w:line="187" w:lineRule="exact" w:before="1"/>
              <w:ind w:left="18"/>
              <w:rPr>
                <w:sz w:val="18"/>
              </w:rPr>
            </w:pPr>
            <w:r>
              <w:rPr>
                <w:w w:val="99"/>
                <w:sz w:val="18"/>
              </w:rPr>
              <w:t>5</w:t>
            </w:r>
          </w:p>
        </w:tc>
        <w:tc>
          <w:tcPr>
            <w:tcW w:w="406" w:type="dxa"/>
            <w:tcBorders>
              <w:top w:val="single" w:sz="4" w:space="0" w:color="000000"/>
              <w:bottom w:val="single" w:sz="4" w:space="0" w:color="000000"/>
            </w:tcBorders>
          </w:tcPr>
          <w:p>
            <w:pPr>
              <w:pStyle w:val="TableParagraph"/>
              <w:spacing w:line="187" w:lineRule="exact" w:before="1"/>
              <w:ind w:left="77" w:right="88"/>
              <w:rPr>
                <w:sz w:val="18"/>
              </w:rPr>
            </w:pPr>
            <w:r>
              <w:rPr>
                <w:sz w:val="18"/>
              </w:rPr>
              <w:t>29</w:t>
            </w:r>
          </w:p>
        </w:tc>
        <w:tc>
          <w:tcPr>
            <w:tcW w:w="303" w:type="dxa"/>
            <w:tcBorders>
              <w:top w:val="single" w:sz="4" w:space="0" w:color="000000"/>
              <w:bottom w:val="single" w:sz="4" w:space="0" w:color="000000"/>
            </w:tcBorders>
          </w:tcPr>
          <w:p>
            <w:pPr>
              <w:pStyle w:val="TableParagraph"/>
              <w:spacing w:line="187" w:lineRule="exact" w:before="1"/>
              <w:ind w:left="15"/>
              <w:rPr>
                <w:sz w:val="18"/>
              </w:rPr>
            </w:pPr>
            <w:r>
              <w:rPr>
                <w:w w:val="99"/>
                <w:sz w:val="18"/>
              </w:rPr>
              <w:t>9</w:t>
            </w:r>
          </w:p>
        </w:tc>
        <w:tc>
          <w:tcPr>
            <w:tcW w:w="405" w:type="dxa"/>
            <w:tcBorders>
              <w:top w:val="single" w:sz="4" w:space="0" w:color="000000"/>
              <w:bottom w:val="single" w:sz="4" w:space="0" w:color="000000"/>
            </w:tcBorders>
          </w:tcPr>
          <w:p>
            <w:pPr>
              <w:pStyle w:val="TableParagraph"/>
              <w:spacing w:line="187" w:lineRule="exact" w:before="1"/>
              <w:ind w:left="94"/>
              <w:jc w:val="left"/>
              <w:rPr>
                <w:sz w:val="18"/>
              </w:rPr>
            </w:pPr>
            <w:r>
              <w:rPr>
                <w:sz w:val="18"/>
              </w:rPr>
              <w:t>53</w:t>
            </w:r>
          </w:p>
        </w:tc>
        <w:tc>
          <w:tcPr>
            <w:tcW w:w="305" w:type="dxa"/>
            <w:tcBorders>
              <w:top w:val="single" w:sz="4" w:space="0" w:color="000000"/>
              <w:bottom w:val="single" w:sz="4" w:space="0" w:color="000000"/>
            </w:tcBorders>
          </w:tcPr>
          <w:p>
            <w:pPr>
              <w:pStyle w:val="TableParagraph"/>
              <w:spacing w:line="187" w:lineRule="exact" w:before="1"/>
              <w:ind w:right="93"/>
              <w:jc w:val="right"/>
              <w:rPr>
                <w:sz w:val="18"/>
              </w:rPr>
            </w:pPr>
            <w:r>
              <w:rPr>
                <w:w w:val="99"/>
                <w:sz w:val="18"/>
              </w:rPr>
              <w:t>3</w:t>
            </w:r>
          </w:p>
        </w:tc>
        <w:tc>
          <w:tcPr>
            <w:tcW w:w="410" w:type="dxa"/>
            <w:tcBorders>
              <w:top w:val="single" w:sz="4" w:space="0" w:color="000000"/>
              <w:bottom w:val="single" w:sz="4" w:space="0" w:color="000000"/>
            </w:tcBorders>
          </w:tcPr>
          <w:p>
            <w:pPr>
              <w:pStyle w:val="TableParagraph"/>
              <w:spacing w:line="187" w:lineRule="exact" w:before="1"/>
              <w:ind w:right="111"/>
              <w:jc w:val="right"/>
              <w:rPr>
                <w:sz w:val="18"/>
              </w:rPr>
            </w:pPr>
            <w:r>
              <w:rPr>
                <w:w w:val="95"/>
                <w:sz w:val="18"/>
              </w:rPr>
              <w:t>18</w:t>
            </w:r>
          </w:p>
        </w:tc>
        <w:tc>
          <w:tcPr>
            <w:tcW w:w="435" w:type="dxa"/>
            <w:tcBorders>
              <w:top w:val="single" w:sz="4" w:space="0" w:color="000000"/>
              <w:bottom w:val="single" w:sz="4" w:space="0" w:color="000000"/>
            </w:tcBorders>
          </w:tcPr>
          <w:p>
            <w:pPr>
              <w:pStyle w:val="TableParagraph"/>
              <w:spacing w:line="187" w:lineRule="exact" w:before="1"/>
              <w:ind w:left="94" w:right="100"/>
              <w:rPr>
                <w:sz w:val="18"/>
              </w:rPr>
            </w:pPr>
            <w:r>
              <w:rPr>
                <w:sz w:val="18"/>
              </w:rPr>
              <w:t>17</w:t>
            </w:r>
          </w:p>
        </w:tc>
        <w:tc>
          <w:tcPr>
            <w:tcW w:w="555" w:type="dxa"/>
            <w:tcBorders>
              <w:top w:val="single" w:sz="4" w:space="0" w:color="000000"/>
              <w:bottom w:val="single" w:sz="4" w:space="0" w:color="000000"/>
            </w:tcBorders>
          </w:tcPr>
          <w:p>
            <w:pPr>
              <w:pStyle w:val="TableParagraph"/>
              <w:spacing w:line="187" w:lineRule="exact" w:before="1"/>
              <w:ind w:left="101" w:right="113"/>
              <w:rPr>
                <w:sz w:val="18"/>
              </w:rPr>
            </w:pPr>
            <w:r>
              <w:rPr>
                <w:sz w:val="18"/>
              </w:rPr>
              <w:t>100</w:t>
            </w:r>
          </w:p>
        </w:tc>
      </w:tr>
      <w:tr>
        <w:trPr>
          <w:trHeight w:val="203" w:hRule="atLeast"/>
        </w:trPr>
        <w:tc>
          <w:tcPr>
            <w:tcW w:w="845" w:type="dxa"/>
            <w:tcBorders>
              <w:top w:val="single" w:sz="4" w:space="0" w:color="000000"/>
            </w:tcBorders>
          </w:tcPr>
          <w:p>
            <w:pPr>
              <w:pStyle w:val="TableParagraph"/>
              <w:spacing w:line="240" w:lineRule="auto"/>
              <w:jc w:val="left"/>
              <w:rPr>
                <w:rFonts w:ascii="Times New Roman"/>
                <w:sz w:val="14"/>
              </w:rPr>
            </w:pPr>
          </w:p>
        </w:tc>
        <w:tc>
          <w:tcPr>
            <w:tcW w:w="308" w:type="dxa"/>
            <w:tcBorders>
              <w:top w:val="single" w:sz="4" w:space="0" w:color="000000"/>
            </w:tcBorders>
          </w:tcPr>
          <w:p>
            <w:pPr>
              <w:pStyle w:val="TableParagraph"/>
              <w:spacing w:line="240" w:lineRule="auto"/>
              <w:jc w:val="left"/>
              <w:rPr>
                <w:rFonts w:ascii="Times New Roman"/>
                <w:sz w:val="14"/>
              </w:rPr>
            </w:pPr>
          </w:p>
        </w:tc>
        <w:tc>
          <w:tcPr>
            <w:tcW w:w="1829" w:type="dxa"/>
            <w:gridSpan w:val="5"/>
            <w:tcBorders>
              <w:top w:val="single" w:sz="4" w:space="0" w:color="000000"/>
            </w:tcBorders>
          </w:tcPr>
          <w:p>
            <w:pPr>
              <w:pStyle w:val="TableParagraph"/>
              <w:tabs>
                <w:tab w:pos="208" w:val="left" w:leader="none"/>
                <w:tab w:pos="2817" w:val="left" w:leader="none"/>
              </w:tabs>
              <w:spacing w:line="184" w:lineRule="exact"/>
              <w:ind w:left="-1168" w:right="-994"/>
              <w:jc w:val="left"/>
              <w:rPr>
                <w:i/>
                <w:sz w:val="18"/>
              </w:rPr>
            </w:pPr>
            <w:r>
              <w:rPr>
                <w:i/>
                <w:sz w:val="18"/>
                <w:u w:val="single"/>
              </w:rPr>
              <w:t> </w:t>
              <w:tab/>
              <w:t>p- value =</w:t>
            </w:r>
            <w:r>
              <w:rPr>
                <w:i/>
                <w:spacing w:val="-5"/>
                <w:sz w:val="18"/>
                <w:u w:val="single"/>
              </w:rPr>
              <w:t> </w:t>
            </w:r>
            <w:r>
              <w:rPr>
                <w:i/>
                <w:sz w:val="18"/>
                <w:u w:val="single"/>
              </w:rPr>
              <w:t>0,012</w:t>
              <w:tab/>
            </w:r>
          </w:p>
        </w:tc>
        <w:tc>
          <w:tcPr>
            <w:tcW w:w="435" w:type="dxa"/>
            <w:tcBorders>
              <w:top w:val="single" w:sz="4" w:space="0" w:color="000000"/>
            </w:tcBorders>
          </w:tcPr>
          <w:p>
            <w:pPr>
              <w:pStyle w:val="TableParagraph"/>
              <w:spacing w:line="240" w:lineRule="auto"/>
              <w:jc w:val="left"/>
              <w:rPr>
                <w:rFonts w:ascii="Times New Roman"/>
                <w:sz w:val="14"/>
              </w:rPr>
            </w:pPr>
          </w:p>
        </w:tc>
        <w:tc>
          <w:tcPr>
            <w:tcW w:w="555" w:type="dxa"/>
            <w:tcBorders>
              <w:top w:val="single" w:sz="4" w:space="0" w:color="000000"/>
            </w:tcBorders>
          </w:tcPr>
          <w:p>
            <w:pPr>
              <w:pStyle w:val="TableParagraph"/>
              <w:spacing w:line="240" w:lineRule="auto"/>
              <w:jc w:val="left"/>
              <w:rPr>
                <w:rFonts w:ascii="Times New Roman"/>
                <w:sz w:val="14"/>
              </w:rPr>
            </w:pPr>
          </w:p>
        </w:tc>
      </w:tr>
    </w:tbl>
    <w:p>
      <w:pPr>
        <w:pStyle w:val="BodyText"/>
        <w:spacing w:before="5"/>
        <w:rPr>
          <w:sz w:val="20"/>
        </w:rPr>
      </w:pPr>
    </w:p>
    <w:p>
      <w:pPr>
        <w:pStyle w:val="BodyText"/>
        <w:ind w:left="446" w:right="320"/>
        <w:jc w:val="both"/>
      </w:pPr>
      <w:r>
        <w:rPr/>
        <w:t>Tabel 6 menunjukkan hasil uji statistik dengan nilai p=0,012 artinya ada hubungan tingkat depresi dengan tahap rehabilitasi residen narkoba. Residen narkoba paling banyak sedang menjalani tahap rehabilitasi non medis dan mempunyai tingkat depresi ringan dan sedang.</w:t>
      </w:r>
    </w:p>
    <w:p>
      <w:pPr>
        <w:pStyle w:val="BodyText"/>
        <w:spacing w:before="7"/>
        <w:rPr>
          <w:sz w:val="17"/>
        </w:rPr>
      </w:pPr>
    </w:p>
    <w:p>
      <w:pPr>
        <w:pStyle w:val="Heading1"/>
        <w:spacing w:before="1"/>
        <w:ind w:left="446"/>
      </w:pPr>
      <w:r>
        <w:rPr/>
        <w:t>PEMBAHASAN</w:t>
      </w:r>
    </w:p>
    <w:p>
      <w:pPr>
        <w:pStyle w:val="BodyText"/>
        <w:spacing w:before="4"/>
        <w:ind w:left="446" w:right="318" w:firstLine="720"/>
        <w:jc w:val="both"/>
      </w:pPr>
      <w:r>
        <w:rPr/>
        <w:t>Depresi termasuk salah satu gangguan jiwa yang ditandai dengan perasaan sedih berlebihan, murung, tidak bersemangat, merasa tidak berharga, merasa kosong, merasa tidak ada harapan dan sering disertai dengan keinginan bunuh diri (Aizid, 2015). Hasil penelitian (tabel 6) menunjukan dari 17 residen narkoba berdasarkan tingkat depresi normal sebanyak</w:t>
      </w:r>
      <w:r>
        <w:rPr>
          <w:spacing w:val="34"/>
        </w:rPr>
        <w:t> </w:t>
      </w:r>
      <w:r>
        <w:rPr/>
        <w:t>1</w:t>
      </w:r>
      <w:r>
        <w:rPr>
          <w:spacing w:val="32"/>
        </w:rPr>
        <w:t> </w:t>
      </w:r>
      <w:r>
        <w:rPr/>
        <w:t>(7</w:t>
      </w:r>
      <w:r>
        <w:rPr>
          <w:spacing w:val="33"/>
        </w:rPr>
        <w:t> </w:t>
      </w:r>
      <w:r>
        <w:rPr/>
        <w:t>%),</w:t>
      </w:r>
      <w:r>
        <w:rPr>
          <w:spacing w:val="34"/>
        </w:rPr>
        <w:t> </w:t>
      </w:r>
      <w:r>
        <w:rPr/>
        <w:t>depresi</w:t>
      </w:r>
      <w:r>
        <w:rPr>
          <w:spacing w:val="32"/>
        </w:rPr>
        <w:t> </w:t>
      </w:r>
      <w:r>
        <w:rPr/>
        <w:t>ringan</w:t>
      </w:r>
      <w:r>
        <w:rPr>
          <w:spacing w:val="33"/>
        </w:rPr>
        <w:t> </w:t>
      </w:r>
      <w:r>
        <w:rPr/>
        <w:t>8</w:t>
      </w:r>
      <w:r>
        <w:rPr>
          <w:spacing w:val="34"/>
        </w:rPr>
        <w:t> </w:t>
      </w:r>
      <w:r>
        <w:rPr/>
        <w:t>(46%),</w:t>
      </w:r>
    </w:p>
    <w:p>
      <w:pPr>
        <w:pStyle w:val="BodyText"/>
        <w:ind w:left="446" w:right="319"/>
        <w:jc w:val="both"/>
      </w:pPr>
      <w:r>
        <w:rPr/>
        <w:t>depresi sedang 5 (29%) dan 3 (18%) orang mengalami depresi berat. Penelitian ini melibatkan residen narkoba lebih banyak berjenis kelamin laki-laki yaitu 14 (82%) orang daripada perempuan sebanyak 3 (18%) orang. Namun berdasarkan tingkat depresi dari jenis kelamin, hasil penelitian ini menunjukkan sebaran tingkat depresi yang sama   antara   jenis   kelamin   laki-laki  </w:t>
      </w:r>
      <w:r>
        <w:rPr>
          <w:spacing w:val="7"/>
        </w:rPr>
        <w:t> </w:t>
      </w:r>
      <w:r>
        <w:rPr/>
        <w:t>dan</w:t>
      </w:r>
    </w:p>
    <w:p>
      <w:pPr>
        <w:spacing w:after="0"/>
        <w:jc w:val="both"/>
        <w:sectPr>
          <w:type w:val="continuous"/>
          <w:pgSz w:w="11910" w:h="16840"/>
          <w:pgMar w:top="1580" w:bottom="280" w:left="1680" w:right="1660"/>
          <w:cols w:num="2" w:equalWidth="0">
            <w:col w:w="4069" w:space="113"/>
            <w:col w:w="4388"/>
          </w:cols>
        </w:sectPr>
      </w:pPr>
    </w:p>
    <w:p>
      <w:pPr>
        <w:pStyle w:val="BodyText"/>
        <w:spacing w:before="4"/>
        <w:rPr>
          <w:sz w:val="25"/>
        </w:rPr>
      </w:pPr>
    </w:p>
    <w:p>
      <w:pPr>
        <w:spacing w:after="0"/>
        <w:rPr>
          <w:sz w:val="25"/>
        </w:rPr>
        <w:sectPr>
          <w:pgSz w:w="11910" w:h="16840"/>
          <w:pgMar w:top="1580" w:bottom="280" w:left="1680" w:right="1660"/>
        </w:sectPr>
      </w:pPr>
    </w:p>
    <w:p>
      <w:pPr>
        <w:pStyle w:val="BodyText"/>
        <w:spacing w:before="94"/>
        <w:ind w:left="305" w:right="38"/>
        <w:jc w:val="both"/>
      </w:pPr>
      <w:r>
        <w:rPr/>
        <w:t>perempuan. Laki-laki sering menikmati konflik dan persaingan, tetapi mereka menganggap konflik memberikan dorongan yang positif dan laki-laki lebih peka terhadap respon fisiologis, dibandingkan perempuan lebih memiliki kewaspadaan yang negatif dan lebih sensitif terhadap respon psikologis sehingga memicu hormon negatif yang menimbulkan stress yang dapat berlanjut menjadi depresi dibandingkan perempuan lebih memiliki kewaspadaan yang negatif dan lebih sensitive. Pada dasarnya laki-laki lebih acuh terhadap suatu permasalahan atau tidak mau tahu tetapi apabila mendapatkan suatu permasalahan yang berat laki-laki cenderung menutup diri sehingga hal tersebut bisa memicu depresi yang</w:t>
      </w:r>
      <w:r>
        <w:rPr>
          <w:spacing w:val="-1"/>
        </w:rPr>
        <w:t> </w:t>
      </w:r>
      <w:r>
        <w:rPr/>
        <w:t>berat.</w:t>
      </w:r>
    </w:p>
    <w:p>
      <w:pPr>
        <w:pStyle w:val="BodyText"/>
        <w:spacing w:before="161"/>
        <w:ind w:left="305" w:right="38" w:firstLine="719"/>
        <w:jc w:val="both"/>
      </w:pPr>
      <w:r>
        <w:rPr/>
        <w:t>Umur residen narkoba dalam penelitian ini terbanyak berumur antara rentang 10-20 tahun berjumlah 9 orang (53%). Dilihat dari tingkat depresi, residen narkoba yang berumur lebih muda mempunyai tingkat depresi lebih ringan. Pada umur 10-20 tahun terjadi depresi ringan karena pada usia remaja, pemikiran mereka masih belum kompleks sehingga mereka bisa lebih acuh terhadap suatu permasalahan. Sedangkan pada umur 21-40 tahun mereka lebih bisa berpikir secara baik dan logis sehingga lebih mampu mengkondisikan diri dalam menghadapi permasalahan. Namun pada umur dewasa tua antara 41-65 tahun menunjukkan tingkat depresi bervariasi normal, ringan, sedang maupun berat tergantung kematangan pola pikir dan kemampuan individu dalam mengontrol diri karena usia dewasa tua lebih banyak permasalahan yang harus dihadapi baik masalah keluarga, ekonomi ataupun lainnya. Pada dasarnya tingkat depresi seseorang juga dipengaruhi oleh umur, pola pikir yang kurang baik, kurang bisa mengontrol diri dan dukungan sosial yang kurang (Haris, 2013).</w:t>
      </w:r>
    </w:p>
    <w:p>
      <w:pPr>
        <w:pStyle w:val="BodyText"/>
        <w:spacing w:before="1"/>
        <w:ind w:left="305" w:right="38" w:firstLine="719"/>
        <w:jc w:val="both"/>
      </w:pPr>
      <w:r>
        <w:rPr/>
        <w:t>Rahmanto (2011) menyataan bahwa pada status pekerjaan merupakan salah satu faktor terjadinya depresi, pekerjaan terlalu berat akan menyebabkan beban kerja dan bila berlanjut akan mengalami stress. Residen narkoba yang mengalami depresi dalam penelitian ini mempunyai status pekerjaan sebagai wiraswasta, sedangkan tingkat depresi ringan dan normal muncul pada residen dengan status pelajar/mahasiswa dan tidak bekerja. Label sebagai orang yang sedang menjalani program rehabilitasi, bagi residen yang memiliki pekerjaan tentunya hal itu menjadi beban pikiran tersendiri karena tidak dapat menjalankan pekerjaannya</w:t>
      </w:r>
      <w:r>
        <w:rPr>
          <w:spacing w:val="42"/>
        </w:rPr>
        <w:t> </w:t>
      </w:r>
      <w:r>
        <w:rPr/>
        <w:t>dengan</w:t>
      </w:r>
    </w:p>
    <w:p>
      <w:pPr>
        <w:pStyle w:val="BodyText"/>
        <w:spacing w:before="94"/>
        <w:ind w:left="305" w:right="321"/>
        <w:jc w:val="both"/>
      </w:pPr>
      <w:r>
        <w:rPr/>
        <w:br w:type="column"/>
      </w:r>
      <w:r>
        <w:rPr/>
        <w:t>optimal atau malu dengan relasi kerjanya. Sedangkan bagi pelajar/mahasiswa yang rata-rata berumur muda dan belum punya banyak tanggungjawab/tuntutan lebih cuek terhadap suatu hal karena kebanyakan hanya berpikir tentang</w:t>
      </w:r>
      <w:r>
        <w:rPr>
          <w:spacing w:val="-3"/>
        </w:rPr>
        <w:t> </w:t>
      </w:r>
      <w:r>
        <w:rPr/>
        <w:t>kesenangan.</w:t>
      </w:r>
    </w:p>
    <w:p>
      <w:pPr>
        <w:pStyle w:val="BodyText"/>
        <w:spacing w:before="1"/>
        <w:ind w:left="305" w:right="319" w:firstLine="720"/>
        <w:jc w:val="both"/>
      </w:pPr>
      <w:r>
        <w:rPr/>
        <w:t>Keinginan atau motivasi untuk mengikuti program rehabilitasi sebagian besar karena kemauan sendiri yaitu 14 orang (82%) dan 3 orang (18%) asal  motivasi untuk mengikuti program rehabilitasi dari keluarga. Kemauan yang berasal dari dalam diri sendiri menunjukkan keinginan dan tekat yang kuat untuk sembuh sehingga efek apapun yang terjadi selama program rehabilitasi dapat diterima oleh residen dan menjadi modal kuat dalam mengontrol tingkat depresinya. Selagi proses rehabilitasi dijalankan dengan baik serta ada keinginan kuat untuk sembuh, dukungan keluarga dan orang terdekat sangat mempengaruhi kondisi psikologis dan keberhasilan rehabilitasi (BNN,</w:t>
      </w:r>
      <w:r>
        <w:rPr>
          <w:spacing w:val="-1"/>
        </w:rPr>
        <w:t> </w:t>
      </w:r>
      <w:r>
        <w:rPr/>
        <w:t>2015).</w:t>
      </w:r>
    </w:p>
    <w:p>
      <w:pPr>
        <w:pStyle w:val="BodyText"/>
        <w:tabs>
          <w:tab w:pos="1815" w:val="left" w:leader="none"/>
          <w:tab w:pos="3118" w:val="left" w:leader="none"/>
          <w:tab w:pos="3270" w:val="left" w:leader="none"/>
        </w:tabs>
        <w:spacing w:before="1"/>
        <w:ind w:left="305" w:right="318" w:firstLine="720"/>
        <w:jc w:val="both"/>
      </w:pPr>
      <w:r>
        <w:rPr/>
        <w:t>Selama    </w:t>
      </w:r>
      <w:r>
        <w:rPr>
          <w:spacing w:val="31"/>
        </w:rPr>
        <w:t> </w:t>
      </w:r>
      <w:r>
        <w:rPr/>
        <w:t>menjalani</w:t>
        <w:tab/>
        <w:tab/>
      </w:r>
      <w:r>
        <w:rPr>
          <w:spacing w:val="-3"/>
        </w:rPr>
        <w:t>tahapan </w:t>
      </w:r>
      <w:r>
        <w:rPr/>
        <w:t>program rehabilitasi, semua residen mengatakan mendapat dukungan/motivasi. Sebanyak 10 (59%) residen merasa mendapatkan motivasi dari tempat rehabilitasi sedangkan 7 (41%) residen mendapat motivasi dari keluarga. Kebanyakan selama mengikuti proses rehabilitasi dengan motivator. Sebaran tingkat depresi residen terlihat sama antara residen</w:t>
        <w:tab/>
        <w:t>yang</w:t>
        <w:tab/>
        <w:t>mendapat pengawasan/motivasi dari keluarga maupun dari pihak lembaga rehabilitasi. Selama residen mendapatkan pengawasan/motivasi, residen lebih mudah diajak berkerjasama dalam proses rehabilitasi. Residen yang dalam pengawasan sangat berpengaruh terhadap proses rehabilitasi dan kesembuhan psikologis seseorang (BNN, 2015).</w:t>
      </w:r>
    </w:p>
    <w:p>
      <w:pPr>
        <w:pStyle w:val="BodyText"/>
        <w:tabs>
          <w:tab w:pos="1432" w:val="left" w:leader="none"/>
          <w:tab w:pos="2408" w:val="left" w:leader="none"/>
        </w:tabs>
        <w:spacing w:before="1"/>
        <w:ind w:left="305" w:right="318" w:firstLine="720"/>
        <w:jc w:val="both"/>
      </w:pPr>
      <w:r>
        <w:rPr/>
        <w:t>Hubungan tingkat depresi  dan tahap rehabilitasi menunjukkan ada hubungan yang signifikan dengan nilai </w:t>
      </w:r>
      <w:r>
        <w:rPr>
          <w:i/>
        </w:rPr>
        <w:t>p- </w:t>
      </w:r>
      <w:r>
        <w:rPr>
          <w:i/>
        </w:rPr>
        <w:t>value </w:t>
      </w:r>
      <w:r>
        <w:rPr/>
        <w:t>0,012. Tahapan rehabilitasi dimulai dengan</w:t>
        <w:tab/>
        <w:t>tahap</w:t>
        <w:tab/>
        <w:t>medis/detoksifikasi selanjutnya secara berurutan yaitu tahap non medis atau terapeutik comunitas (TC) dan tahap </w:t>
      </w:r>
      <w:r>
        <w:rPr>
          <w:i/>
        </w:rPr>
        <w:t>after care</w:t>
      </w:r>
      <w:r>
        <w:rPr/>
        <w:t>. Pada tahap detoksifikasi dimulai dengan pengurangan dosis secara bertahap, proses untuk membersihkan racun didalam tubuh dan menghilangkan gejala putus obat. Dalam tahap medis, residen  akan mengalami sakaw atau proses relaps sebagai respon dari putus obat. Gejala sakaw biasanya memunculkan reaksi fisik terlebih dahulu baru selanjutnya muncul respon psikologis seperti marah, sedih, takut dan depresi. Biasanya pada tahap medis, residen diberikan terapi subutex</w:t>
      </w:r>
      <w:r>
        <w:rPr>
          <w:spacing w:val="12"/>
        </w:rPr>
        <w:t> </w:t>
      </w:r>
      <w:r>
        <w:rPr/>
        <w:t>yaitu</w:t>
      </w:r>
    </w:p>
    <w:p>
      <w:pPr>
        <w:spacing w:after="0"/>
        <w:jc w:val="both"/>
        <w:sectPr>
          <w:type w:val="continuous"/>
          <w:pgSz w:w="11910" w:h="16840"/>
          <w:pgMar w:top="1580" w:bottom="280" w:left="1680" w:right="1660"/>
          <w:cols w:num="2" w:equalWidth="0">
            <w:col w:w="3962" w:space="361"/>
            <w:col w:w="4247"/>
          </w:cols>
        </w:sectPr>
      </w:pPr>
    </w:p>
    <w:p>
      <w:pPr>
        <w:pStyle w:val="BodyText"/>
        <w:spacing w:before="4"/>
        <w:rPr>
          <w:sz w:val="25"/>
        </w:rPr>
      </w:pPr>
    </w:p>
    <w:p>
      <w:pPr>
        <w:spacing w:after="0"/>
        <w:rPr>
          <w:sz w:val="25"/>
        </w:rPr>
        <w:sectPr>
          <w:pgSz w:w="11910" w:h="16840"/>
          <w:pgMar w:top="1580" w:bottom="280" w:left="1680" w:right="1660"/>
        </w:sectPr>
      </w:pPr>
    </w:p>
    <w:p>
      <w:pPr>
        <w:pStyle w:val="BodyText"/>
        <w:spacing w:before="94"/>
        <w:ind w:left="305" w:right="39"/>
        <w:jc w:val="both"/>
      </w:pPr>
      <w:r>
        <w:rPr/>
        <w:t>substansi narkotika jenis heroin sintetik yang digunakan untuk mengatasi gejala sakaw (Rosyidah dan Nurdibyanandaru, 2010).</w:t>
      </w:r>
    </w:p>
    <w:p>
      <w:pPr>
        <w:pStyle w:val="BodyText"/>
        <w:spacing w:before="1"/>
        <w:ind w:left="305" w:right="38" w:firstLine="719"/>
        <w:jc w:val="both"/>
      </w:pPr>
      <w:r>
        <w:rPr/>
        <w:t>Semua residen dalam penelitian ini dipilih yang menggunakan narkoba jenis sabu karena jenis narkoba yang berbeda dapat memunculkan gejala sakaw yang berbeda juga. Gejala fisik sakaw sabu seperti pucat, pergerakan lambat, kontak mata buruk, sakit kepala, kelelahan ekstrem, ngilu, berbicara halus. Sedangkan gejala emosional sakaw yaitu nafsu makan tinggi, mood swing, paranoid, kesulitan berkonsentrasi, sering nyenyak tidur, halusinasi, cemas, depresi, gelisah, cenderung bunuh diri, menarik diri dan emosi datar. Berbeda dengan jenis narkoba heroin, lebih menunjukkan gejala tidak nafsu makan, sulit tidur dan sulit merasa bahagia (Karundeng, 2018). Dalam penelitian ini, residen pada tahap medis menunjukkan tingkat depresi sedang dan berat. Semakin lama riwayat pemakaian narkoba biasanya dosis penggunakan narkoba semakin besar sehingga saat dilakukan pengurangan dosis pada tahap medis ini akan memunculkan gejala sakaw yang lebih besar juga diantaranya adalah tingkat depresi yang lebih</w:t>
      </w:r>
      <w:r>
        <w:rPr>
          <w:spacing w:val="-1"/>
        </w:rPr>
        <w:t> </w:t>
      </w:r>
      <w:r>
        <w:rPr/>
        <w:t>berat.</w:t>
      </w:r>
    </w:p>
    <w:p>
      <w:pPr>
        <w:pStyle w:val="BodyText"/>
        <w:ind w:left="305" w:right="38" w:firstLine="719"/>
        <w:jc w:val="both"/>
      </w:pPr>
      <w:r>
        <w:rPr/>
        <w:t>Pada tahap non medis, residen diberikan terapi komunitas yaitu metode terapi terstruktur untuk mengubah perilaku residen. Prinsip dari terapi komunitas narkoba adalah “</w:t>
      </w:r>
      <w:r>
        <w:rPr>
          <w:i/>
        </w:rPr>
        <w:t>self help, Mutual help</w:t>
      </w:r>
      <w:r>
        <w:rPr/>
        <w:t>” yaitu residen bertanggungjawab untuk saling menolong satu sama lain dengan menolong orang lain sekaligus menolong diri sendiri (Cakunani, 2015). Pada tahap ini residen harus mampu merubah perilaku negatifnya dan pada tahap ini biasanya residen sudah di haruskan lepas dari konsumsi narkoba sehingga harus mampu mengendalikan diri untuk kembali menggunakan</w:t>
      </w:r>
      <w:r>
        <w:rPr>
          <w:spacing w:val="-4"/>
        </w:rPr>
        <w:t> </w:t>
      </w:r>
      <w:r>
        <w:rPr/>
        <w:t>narkoba.</w:t>
      </w:r>
    </w:p>
    <w:p>
      <w:pPr>
        <w:pStyle w:val="BodyText"/>
        <w:ind w:left="305" w:right="38" w:firstLine="719"/>
        <w:jc w:val="both"/>
      </w:pPr>
      <w:r>
        <w:rPr/>
        <w:t>Tahap bina lanjut atau </w:t>
      </w:r>
      <w:r>
        <w:rPr>
          <w:i/>
        </w:rPr>
        <w:t>after care </w:t>
      </w:r>
      <w:r>
        <w:rPr/>
        <w:t>merupakan tahap sebelum residen kembali ke masyarakat (Handoyo, 2010). Pada tahap ini residen diberikan kegiatan sesuai minatnya sampai residen merasa siap secara mental kembali ke masyarakat. Bayangan untuk kembali ke masyarakat biasanya menjadi beban tersendiri bagi para residen, kekhawatiran mendapat pandangan negatif, rasa malu, dikucilkan atau bahkan tidak diterima keluarga menjadi hal yang bias memicu depresi pada residen. Dalam penelitian ini residen pada tahap </w:t>
      </w:r>
      <w:r>
        <w:rPr>
          <w:i/>
        </w:rPr>
        <w:t>therapeutic </w:t>
      </w:r>
      <w:r>
        <w:rPr>
          <w:i/>
        </w:rPr>
        <w:t>community </w:t>
      </w:r>
      <w:r>
        <w:rPr/>
        <w:t>dan </w:t>
      </w:r>
      <w:r>
        <w:rPr>
          <w:i/>
        </w:rPr>
        <w:t>after care </w:t>
      </w:r>
      <w:r>
        <w:rPr/>
        <w:t>menunjukkan tingkat depresi yang ringan bahkan ada yang normal. Pada tahap ini, meskipun ada berbagai faktor yang dapat memicu depresi tetapi para residen narkoba sudah diberikan perawatan rehabilitasi secara</w:t>
      </w:r>
      <w:r>
        <w:rPr>
          <w:spacing w:val="10"/>
        </w:rPr>
        <w:t> </w:t>
      </w:r>
      <w:r>
        <w:rPr/>
        <w:t>bersama-sama</w:t>
      </w:r>
    </w:p>
    <w:p>
      <w:pPr>
        <w:pStyle w:val="BodyText"/>
        <w:spacing w:before="94"/>
        <w:ind w:left="305" w:right="320"/>
        <w:jc w:val="both"/>
      </w:pPr>
      <w:r>
        <w:rPr/>
        <w:br w:type="column"/>
      </w:r>
      <w:r>
        <w:rPr/>
        <w:t>dengan residen yang lain sehingga mereka bisa saling berbagi pengalaman tentang apa yang sedang dirasakan, bisa saling mendukung dan menguatkan. Gejala sakaw juga sudah banyak berkurang pada tahap rehabilitasi ini, jadi meskipun residen sudah tidak di support dengan substansi narkotika seperti pada tahap medis, para residen sudah dapat mengendalikan</w:t>
      </w:r>
      <w:r>
        <w:rPr>
          <w:spacing w:val="-4"/>
        </w:rPr>
        <w:t> </w:t>
      </w:r>
      <w:r>
        <w:rPr/>
        <w:t>diri.</w:t>
      </w:r>
    </w:p>
    <w:p>
      <w:pPr>
        <w:pStyle w:val="BodyText"/>
        <w:spacing w:before="8"/>
        <w:rPr>
          <w:sz w:val="17"/>
        </w:rPr>
      </w:pPr>
    </w:p>
    <w:p>
      <w:pPr>
        <w:pStyle w:val="Heading1"/>
        <w:spacing w:line="207" w:lineRule="exact"/>
        <w:jc w:val="both"/>
      </w:pPr>
      <w:r>
        <w:rPr/>
        <w:t>KESIMPULAN DAN SARAN</w:t>
      </w:r>
    </w:p>
    <w:p>
      <w:pPr>
        <w:spacing w:line="207" w:lineRule="exact" w:before="0"/>
        <w:ind w:left="305" w:right="0" w:firstLine="0"/>
        <w:jc w:val="left"/>
        <w:rPr>
          <w:b/>
          <w:sz w:val="18"/>
        </w:rPr>
      </w:pPr>
      <w:r>
        <w:rPr>
          <w:b/>
          <w:sz w:val="18"/>
        </w:rPr>
        <w:t>Kesimpulan</w:t>
      </w:r>
    </w:p>
    <w:p>
      <w:pPr>
        <w:pStyle w:val="BodyText"/>
        <w:spacing w:before="4"/>
        <w:ind w:left="305" w:right="321" w:firstLine="720"/>
        <w:jc w:val="both"/>
      </w:pPr>
      <w:r>
        <w:rPr/>
        <w:t>Hasil penelitian menunjukkan bahwa 1) tingkat depresi residen narkoba di lembaga sosial rehabilitasi Purbakayun Kabupaten Blitar terbanyak memiliki tingkat depresi ringan dan jenis rehabilitasi pada tahap non medis/terapi komunitas. 2) Terdapat hubungan signifikan antara tingkat depresi dengan jenis tahap</w:t>
      </w:r>
      <w:r>
        <w:rPr>
          <w:spacing w:val="-4"/>
        </w:rPr>
        <w:t> </w:t>
      </w:r>
      <w:r>
        <w:rPr/>
        <w:t>rehabilitasi.</w:t>
      </w:r>
    </w:p>
    <w:p>
      <w:pPr>
        <w:pStyle w:val="BodyText"/>
        <w:spacing w:before="7"/>
        <w:rPr>
          <w:sz w:val="17"/>
        </w:rPr>
      </w:pPr>
    </w:p>
    <w:p>
      <w:pPr>
        <w:pStyle w:val="Heading1"/>
      </w:pPr>
      <w:r>
        <w:rPr/>
        <w:t>Saran</w:t>
      </w:r>
    </w:p>
    <w:p>
      <w:pPr>
        <w:pStyle w:val="BodyText"/>
        <w:tabs>
          <w:tab w:pos="1257" w:val="left" w:leader="none"/>
          <w:tab w:pos="2147" w:val="left" w:leader="none"/>
          <w:tab w:pos="3468" w:val="left" w:leader="none"/>
        </w:tabs>
        <w:spacing w:before="5"/>
        <w:ind w:left="305" w:right="320" w:firstLine="720"/>
        <w:jc w:val="both"/>
      </w:pPr>
      <w:r>
        <w:rPr/>
        <w:t>Keluarga dan rehabilitator diharapkan dapat selalu memberikan dukungan kepada residen narkoba terutama pada</w:t>
        <w:tab/>
        <w:t>saat</w:t>
        <w:tab/>
        <w:t>menjalani</w:t>
        <w:tab/>
      </w:r>
      <w:r>
        <w:rPr>
          <w:spacing w:val="-4"/>
        </w:rPr>
        <w:t>tahap </w:t>
      </w:r>
      <w:r>
        <w:rPr/>
        <w:t>medis/detoksifikasi.</w:t>
      </w:r>
    </w:p>
    <w:p>
      <w:pPr>
        <w:pStyle w:val="BodyText"/>
        <w:spacing w:before="7"/>
        <w:rPr>
          <w:sz w:val="17"/>
        </w:rPr>
      </w:pPr>
    </w:p>
    <w:p>
      <w:pPr>
        <w:pStyle w:val="Heading1"/>
        <w:spacing w:before="1"/>
      </w:pPr>
      <w:r>
        <w:rPr/>
        <w:t>DAFTAR PUSTAKA</w:t>
      </w:r>
    </w:p>
    <w:p>
      <w:pPr>
        <w:pStyle w:val="BodyText"/>
        <w:spacing w:before="1"/>
        <w:rPr>
          <w:b/>
        </w:rPr>
      </w:pPr>
    </w:p>
    <w:p>
      <w:pPr>
        <w:spacing w:before="0"/>
        <w:ind w:left="872" w:right="324" w:hanging="567"/>
        <w:jc w:val="left"/>
        <w:rPr>
          <w:sz w:val="18"/>
        </w:rPr>
      </w:pPr>
      <w:r>
        <w:rPr>
          <w:sz w:val="18"/>
        </w:rPr>
        <w:t>Aizid, Rizem. 2015. </w:t>
      </w:r>
      <w:r>
        <w:rPr>
          <w:i/>
          <w:sz w:val="18"/>
        </w:rPr>
        <w:t>Melawan Stress dan </w:t>
      </w:r>
      <w:r>
        <w:rPr>
          <w:i/>
          <w:sz w:val="18"/>
        </w:rPr>
        <w:t>Depresi. J</w:t>
      </w:r>
      <w:r>
        <w:rPr>
          <w:sz w:val="18"/>
        </w:rPr>
        <w:t>ogjakarta: Saufa</w:t>
      </w:r>
    </w:p>
    <w:p>
      <w:pPr>
        <w:pStyle w:val="BodyText"/>
        <w:spacing w:before="3"/>
        <w:ind w:left="872" w:right="324" w:hanging="567"/>
      </w:pPr>
      <w:r>
        <w:rPr/>
        <w:t>Aji. 2015. Ribuan Warga Pecandu Narkoba. </w:t>
      </w:r>
      <w:hyperlink r:id="rId5">
        <w:r>
          <w:rPr/>
          <w:t>http://www.terasjatim.com/ribuan-</w:t>
        </w:r>
      </w:hyperlink>
      <w:r>
        <w:rPr/>
        <w:t> </w:t>
      </w:r>
      <w:hyperlink r:id="rId5">
        <w:r>
          <w:rPr/>
          <w:t>warga-pecandu-narkoba/</w:t>
        </w:r>
      </w:hyperlink>
    </w:p>
    <w:p>
      <w:pPr>
        <w:pStyle w:val="BodyText"/>
        <w:spacing w:before="1"/>
        <w:ind w:left="872" w:right="320" w:hanging="567"/>
      </w:pPr>
      <w:r>
        <w:rPr/>
        <w:t>BNN. 2014. Sebab Kegagalan Rehabilitasi Narkoba. </w:t>
      </w:r>
      <w:hyperlink r:id="rId6">
        <w:r>
          <w:rPr/>
          <w:t>http://kepri.bnn.go.id/2014/11/sebab-</w:t>
        </w:r>
      </w:hyperlink>
      <w:r>
        <w:rPr/>
        <w:t> </w:t>
      </w:r>
      <w:hyperlink r:id="rId6">
        <w:r>
          <w:rPr/>
          <w:t>kegagalan-rehabilitasi-narkoba/</w:t>
        </w:r>
      </w:hyperlink>
    </w:p>
    <w:p>
      <w:pPr>
        <w:pStyle w:val="BodyText"/>
        <w:spacing w:before="1"/>
        <w:ind w:left="872" w:right="318" w:hanging="567"/>
      </w:pPr>
      <w:r>
        <w:rPr/>
        <w:t>BNN. 2015. Residen Rehabilitasi Narkoba. </w:t>
      </w:r>
      <w:hyperlink r:id="rId7">
        <w:r>
          <w:rPr/>
          <w:t>http://dedihumas.bnn.go.id/read/secti</w:t>
        </w:r>
      </w:hyperlink>
      <w:r>
        <w:rPr/>
        <w:t> </w:t>
      </w:r>
      <w:hyperlink r:id="rId7">
        <w:r>
          <w:rPr/>
          <w:t>on/berita/2015/08/25/2035/resident-</w:t>
        </w:r>
      </w:hyperlink>
      <w:r>
        <w:rPr/>
        <w:t> </w:t>
      </w:r>
      <w:hyperlink r:id="rId7">
        <w:r>
          <w:rPr/>
          <w:t>narkoba-ngamuk-bakar-fasilitas-</w:t>
        </w:r>
      </w:hyperlink>
      <w:r>
        <w:rPr/>
        <w:t> </w:t>
      </w:r>
      <w:hyperlink r:id="rId7">
        <w:r>
          <w:rPr/>
          <w:t>rehabilitasi-bnn-di-baddoka.</w:t>
        </w:r>
      </w:hyperlink>
    </w:p>
    <w:p>
      <w:pPr>
        <w:pStyle w:val="BodyText"/>
        <w:ind w:left="872" w:right="322" w:hanging="567"/>
      </w:pPr>
      <w:r>
        <w:rPr/>
        <w:t>Cakunani, A. 2015. Mengenal Therapeutic community untuk Rehabilitasi Pasien Narkoba. </w:t>
      </w:r>
      <w:hyperlink r:id="rId8">
        <w:r>
          <w:rPr/>
          <w:t>http://www.mirifica.net/2015/02/23/me</w:t>
        </w:r>
      </w:hyperlink>
      <w:r>
        <w:rPr/>
        <w:t> </w:t>
      </w:r>
      <w:hyperlink r:id="rId8">
        <w:r>
          <w:rPr/>
          <w:t>ngenal-therapeutic-community-untuk-</w:t>
        </w:r>
      </w:hyperlink>
      <w:r>
        <w:rPr/>
        <w:t> </w:t>
      </w:r>
      <w:hyperlink r:id="rId8">
        <w:r>
          <w:rPr/>
          <w:t>rehabilitasi-pasien-narkoba/</w:t>
        </w:r>
      </w:hyperlink>
    </w:p>
    <w:p>
      <w:pPr>
        <w:pStyle w:val="BodyText"/>
        <w:ind w:left="872" w:right="322" w:hanging="567"/>
        <w:jc w:val="both"/>
      </w:pPr>
      <w:r>
        <w:rPr/>
        <w:t>Handoyo. 2010. NARKOBA Perlukah Mengenalnya?. Bandung: Pakar Raya.</w:t>
      </w:r>
    </w:p>
    <w:p>
      <w:pPr>
        <w:pStyle w:val="BodyText"/>
        <w:ind w:left="872" w:right="323" w:hanging="567"/>
      </w:pPr>
      <w:r>
        <w:rPr/>
        <w:t>Haris. 2013. Faktor dan Penyebab Depresi. </w:t>
      </w:r>
      <w:hyperlink r:id="rId9">
        <w:r>
          <w:rPr/>
          <w:t>http://webkesehatan.com/penyebab-</w:t>
        </w:r>
      </w:hyperlink>
      <w:r>
        <w:rPr/>
        <w:t> depresi/</w:t>
      </w:r>
    </w:p>
    <w:p>
      <w:pPr>
        <w:pStyle w:val="BodyText"/>
        <w:ind w:left="872" w:right="324" w:hanging="567"/>
      </w:pPr>
      <w:r>
        <w:rPr/>
        <w:t>Karundeng C, 2018. Ini Dia Ciri atau Tanda Orang yang Sakau Serta Kecanduan Sabu dan Heroin. </w:t>
      </w:r>
      <w:hyperlink r:id="rId10">
        <w:r>
          <w:rPr/>
          <w:t>https://www.gosumbar.com/berita/bac</w:t>
        </w:r>
      </w:hyperlink>
      <w:r>
        <w:rPr/>
        <w:t> </w:t>
      </w:r>
      <w:hyperlink r:id="rId10">
        <w:r>
          <w:rPr/>
          <w:t>a/2018/07/06/ini-dia-ciri-atau-tanda-</w:t>
        </w:r>
      </w:hyperlink>
    </w:p>
    <w:p>
      <w:pPr>
        <w:spacing w:after="0"/>
        <w:sectPr>
          <w:type w:val="continuous"/>
          <w:pgSz w:w="11910" w:h="16840"/>
          <w:pgMar w:top="1580" w:bottom="280" w:left="1680" w:right="1660"/>
          <w:cols w:num="2" w:equalWidth="0">
            <w:col w:w="3962" w:space="361"/>
            <w:col w:w="4247"/>
          </w:cols>
        </w:sectPr>
      </w:pPr>
    </w:p>
    <w:p>
      <w:pPr>
        <w:pStyle w:val="BodyText"/>
        <w:spacing w:before="4"/>
        <w:rPr>
          <w:sz w:val="25"/>
        </w:rPr>
      </w:pPr>
    </w:p>
    <w:p>
      <w:pPr>
        <w:pStyle w:val="BodyText"/>
        <w:spacing w:before="94"/>
        <w:ind w:left="871" w:right="4778"/>
      </w:pPr>
      <w:hyperlink r:id="rId10">
        <w:r>
          <w:rPr/>
          <w:t>orang-yang-sakau-serta-kecanduan-</w:t>
        </w:r>
      </w:hyperlink>
      <w:r>
        <w:rPr/>
        <w:t> </w:t>
      </w:r>
      <w:hyperlink r:id="rId10">
        <w:r>
          <w:rPr/>
          <w:t>sabu-dan-heroin</w:t>
        </w:r>
      </w:hyperlink>
    </w:p>
    <w:p>
      <w:pPr>
        <w:pStyle w:val="BodyText"/>
        <w:spacing w:line="207" w:lineRule="exact" w:before="1"/>
        <w:ind w:left="305"/>
      </w:pPr>
      <w:r>
        <w:rPr/>
        <w:t>Rahmanto. 2011. Faktor Penyebab Depresi.</w:t>
      </w:r>
    </w:p>
    <w:p>
      <w:pPr>
        <w:pStyle w:val="BodyText"/>
        <w:spacing w:line="206" w:lineRule="exact"/>
        <w:ind w:left="871"/>
      </w:pPr>
      <w:r>
        <w:rPr/>
        <w:t>Jakarta: Balai Pustaka.</w:t>
      </w:r>
    </w:p>
    <w:p>
      <w:pPr>
        <w:pStyle w:val="BodyText"/>
        <w:ind w:left="871" w:right="4645" w:hanging="567"/>
        <w:jc w:val="both"/>
      </w:pPr>
      <w:r>
        <w:rPr/>
        <w:t>Rosyidah, R. dan D. Nurdibyanandaru. 2010. Dinamika Emosi Pecandu Narkoba dalam Masa Pemulihan. INSAN. Vol. 12 No. 2. Hal 113-118</w:t>
      </w:r>
    </w:p>
    <w:sectPr>
      <w:pgSz w:w="11910" w:h="16840"/>
      <w:pgMar w:top="1580" w:bottom="280" w:left="1680" w:right="1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d" w:eastAsia="en-US" w:bidi="ar-SA"/>
    </w:rPr>
  </w:style>
  <w:style w:styleId="BodyText" w:type="paragraph">
    <w:name w:val="Body Text"/>
    <w:basedOn w:val="Normal"/>
    <w:uiPriority w:val="1"/>
    <w:qFormat/>
    <w:pPr/>
    <w:rPr>
      <w:rFonts w:ascii="Arial" w:hAnsi="Arial" w:eastAsia="Arial" w:cs="Arial"/>
      <w:sz w:val="18"/>
      <w:szCs w:val="18"/>
      <w:lang w:val="id" w:eastAsia="en-US" w:bidi="ar-SA"/>
    </w:rPr>
  </w:style>
  <w:style w:styleId="Heading1" w:type="paragraph">
    <w:name w:val="Heading 1"/>
    <w:basedOn w:val="Normal"/>
    <w:uiPriority w:val="1"/>
    <w:qFormat/>
    <w:pPr>
      <w:ind w:left="305"/>
      <w:outlineLvl w:val="1"/>
    </w:pPr>
    <w:rPr>
      <w:rFonts w:ascii="Arial" w:hAnsi="Arial" w:eastAsia="Arial" w:cs="Arial"/>
      <w:b/>
      <w:bCs/>
      <w:sz w:val="18"/>
      <w:szCs w:val="18"/>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spacing w:line="188" w:lineRule="exact"/>
      <w:jc w:val="center"/>
    </w:pPr>
    <w:rPr>
      <w:rFonts w:ascii="Arial" w:hAnsi="Arial" w:eastAsia="Arial" w:cs="Arial"/>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terasjatim.com/ribuan-warga-pecandu-narkoba/" TargetMode="External"/><Relationship Id="rId6" Type="http://schemas.openxmlformats.org/officeDocument/2006/relationships/hyperlink" Target="http://kepri.bnn.go.id/2014/11/sebab-%20kegagalan-rehabilitasi-narkoba/" TargetMode="External"/><Relationship Id="rId7" Type="http://schemas.openxmlformats.org/officeDocument/2006/relationships/hyperlink" Target="http://dedihumas.bnn.go.id/read/section/berita/2015/08/25/2035/resident-narkoba-ngamuk-bakar-fasilitas-rehabilitasi-bnn-di-baddoka" TargetMode="External"/><Relationship Id="rId8" Type="http://schemas.openxmlformats.org/officeDocument/2006/relationships/hyperlink" Target="http://www.mirifica.net/2015/02/23/mengenal-therapeutic-community-untuk-rehabilitasi-pasien-narkoba/" TargetMode="External"/><Relationship Id="rId9" Type="http://schemas.openxmlformats.org/officeDocument/2006/relationships/hyperlink" Target="http://webkesehatan.com/penyebab-" TargetMode="External"/><Relationship Id="rId10" Type="http://schemas.openxmlformats.org/officeDocument/2006/relationships/hyperlink" Target="https://www.gosumbar.com/berita/baca/2018/07/06/ini-dia-ciri-atau-tanda-orang-yang-sakau-serta-kecanduan-sabu-dan-her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2021-06-15T08:07:58Z</dcterms:created>
  <dcterms:modified xsi:type="dcterms:W3CDTF">2021-06-15T08:07:58Z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Creator">
    <vt:lpwstr>Microsoft® Word 2010</vt:lpwstr>
  </property>
  <property fmtid="{D5CDD505-2E9C-101B-9397-08002B2CF9AE}" pid="4" name="LastSaved">
    <vt:filetime>2021-06-15T00:00:00Z</vt:filetime>
  </property>
</Properties>
</file>